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2CF" w:rsidRDefault="00C45D93">
      <w:pPr>
        <w:autoSpaceDE w:val="0"/>
        <w:autoSpaceDN w:val="0"/>
        <w:adjustRightInd w:val="0"/>
        <w:spacing w:line="487" w:lineRule="atLeast"/>
        <w:ind w:left="660" w:hanging="220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○羽村市工事請負契約最低制限価格設定基準</w:t>
      </w:r>
    </w:p>
    <w:p w:rsidR="005102CF" w:rsidRDefault="00C45D93">
      <w:pPr>
        <w:autoSpaceDE w:val="0"/>
        <w:autoSpaceDN w:val="0"/>
        <w:adjustRightInd w:val="0"/>
        <w:spacing w:line="487" w:lineRule="atLeast"/>
        <w:jc w:val="righ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平成</w:t>
      </w:r>
      <w:r>
        <w:rPr>
          <w:rFonts w:ascii="ＭＳ 明朝" w:eastAsia="ＭＳ 明朝" w:cs="ＭＳ 明朝"/>
          <w:kern w:val="0"/>
          <w:sz w:val="22"/>
          <w:lang w:val="ja-JP"/>
        </w:rPr>
        <w:t>24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年３月</w:t>
      </w:r>
      <w:r>
        <w:rPr>
          <w:rFonts w:ascii="ＭＳ 明朝" w:eastAsia="ＭＳ 明朝" w:cs="ＭＳ 明朝"/>
          <w:kern w:val="0"/>
          <w:sz w:val="22"/>
          <w:lang w:val="ja-JP"/>
        </w:rPr>
        <w:t>30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日羽総契発第</w:t>
      </w:r>
      <w:r>
        <w:rPr>
          <w:rFonts w:ascii="ＭＳ 明朝" w:eastAsia="ＭＳ 明朝" w:cs="ＭＳ 明朝"/>
          <w:kern w:val="0"/>
          <w:sz w:val="22"/>
          <w:lang w:val="ja-JP"/>
        </w:rPr>
        <w:t>17125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号</w:t>
      </w:r>
    </w:p>
    <w:p w:rsidR="005102CF" w:rsidRDefault="00C45D93">
      <w:pPr>
        <w:autoSpaceDE w:val="0"/>
        <w:autoSpaceDN w:val="0"/>
        <w:adjustRightInd w:val="0"/>
        <w:spacing w:line="487" w:lineRule="atLeast"/>
        <w:ind w:left="1760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ゴシック" w:eastAsia="ＭＳ ゴシック" w:cs="ＭＳ ゴシック" w:hint="eastAsia"/>
          <w:kern w:val="0"/>
          <w:sz w:val="22"/>
          <w:lang w:val="ja-JP"/>
        </w:rPr>
        <w:t>改正</w:t>
      </w:r>
    </w:p>
    <w:p w:rsidR="005102CF" w:rsidRDefault="00C45D93">
      <w:pPr>
        <w:autoSpaceDE w:val="0"/>
        <w:autoSpaceDN w:val="0"/>
        <w:adjustRightInd w:val="0"/>
        <w:spacing w:line="487" w:lineRule="atLeast"/>
        <w:ind w:left="2640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平成</w:t>
      </w:r>
      <w:r>
        <w:rPr>
          <w:rFonts w:ascii="ＭＳ 明朝" w:eastAsia="ＭＳ 明朝" w:cs="ＭＳ 明朝"/>
          <w:kern w:val="0"/>
          <w:sz w:val="22"/>
          <w:lang w:val="ja-JP"/>
        </w:rPr>
        <w:t>25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年８月</w:t>
      </w:r>
      <w:r>
        <w:rPr>
          <w:rFonts w:ascii="ＭＳ 明朝" w:eastAsia="ＭＳ 明朝" w:cs="ＭＳ 明朝"/>
          <w:kern w:val="0"/>
          <w:sz w:val="22"/>
          <w:lang w:val="ja-JP"/>
        </w:rPr>
        <w:t>16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日羽財契発第</w:t>
      </w:r>
      <w:r>
        <w:rPr>
          <w:rFonts w:ascii="ＭＳ 明朝" w:eastAsia="ＭＳ 明朝" w:cs="ＭＳ 明朝"/>
          <w:kern w:val="0"/>
          <w:sz w:val="22"/>
          <w:lang w:val="ja-JP"/>
        </w:rPr>
        <w:t>6656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号</w:t>
      </w:r>
    </w:p>
    <w:p w:rsidR="005102CF" w:rsidRDefault="00C45D93">
      <w:pPr>
        <w:autoSpaceDE w:val="0"/>
        <w:autoSpaceDN w:val="0"/>
        <w:adjustRightInd w:val="0"/>
        <w:spacing w:line="487" w:lineRule="atLeast"/>
        <w:ind w:left="2640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平成</w:t>
      </w:r>
      <w:r>
        <w:rPr>
          <w:rFonts w:ascii="ＭＳ 明朝" w:eastAsia="ＭＳ 明朝" w:cs="ＭＳ 明朝"/>
          <w:kern w:val="0"/>
          <w:sz w:val="22"/>
          <w:lang w:val="ja-JP"/>
        </w:rPr>
        <w:t>26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年３月６日羽財契発第</w:t>
      </w:r>
      <w:r>
        <w:rPr>
          <w:rFonts w:ascii="ＭＳ 明朝" w:eastAsia="ＭＳ 明朝" w:cs="ＭＳ 明朝"/>
          <w:kern w:val="0"/>
          <w:sz w:val="22"/>
          <w:lang w:val="ja-JP"/>
        </w:rPr>
        <w:t>15458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号</w:t>
      </w:r>
    </w:p>
    <w:p w:rsidR="005102CF" w:rsidRDefault="00C45D93">
      <w:pPr>
        <w:autoSpaceDE w:val="0"/>
        <w:autoSpaceDN w:val="0"/>
        <w:adjustRightInd w:val="0"/>
        <w:spacing w:line="487" w:lineRule="atLeast"/>
        <w:ind w:left="2640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平成</w:t>
      </w:r>
      <w:r>
        <w:rPr>
          <w:rFonts w:ascii="ＭＳ 明朝" w:eastAsia="ＭＳ 明朝" w:cs="ＭＳ 明朝"/>
          <w:kern w:val="0"/>
          <w:sz w:val="22"/>
          <w:lang w:val="ja-JP"/>
        </w:rPr>
        <w:t>29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年２月</w:t>
      </w:r>
      <w:r>
        <w:rPr>
          <w:rFonts w:ascii="ＭＳ 明朝" w:eastAsia="ＭＳ 明朝" w:cs="ＭＳ 明朝"/>
          <w:kern w:val="0"/>
          <w:sz w:val="22"/>
          <w:lang w:val="ja-JP"/>
        </w:rPr>
        <w:t>22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日羽財契発第</w:t>
      </w:r>
      <w:r>
        <w:rPr>
          <w:rFonts w:ascii="ＭＳ 明朝" w:eastAsia="ＭＳ 明朝" w:cs="ＭＳ 明朝"/>
          <w:kern w:val="0"/>
          <w:sz w:val="22"/>
          <w:lang w:val="ja-JP"/>
        </w:rPr>
        <w:t>17246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号</w:t>
      </w:r>
    </w:p>
    <w:p w:rsidR="005E2DC8" w:rsidRDefault="005E2DC8">
      <w:pPr>
        <w:autoSpaceDE w:val="0"/>
        <w:autoSpaceDN w:val="0"/>
        <w:adjustRightInd w:val="0"/>
        <w:spacing w:line="487" w:lineRule="atLeast"/>
        <w:ind w:left="2640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令和元年９月19日羽財契発第8202号</w:t>
      </w:r>
    </w:p>
    <w:p w:rsidR="005102CF" w:rsidRDefault="00C45D93">
      <w:pPr>
        <w:autoSpaceDE w:val="0"/>
        <w:autoSpaceDN w:val="0"/>
        <w:adjustRightInd w:val="0"/>
        <w:spacing w:line="487" w:lineRule="atLeast"/>
        <w:ind w:left="660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羽村市工事請負契約最低制限価格設定基準</w:t>
      </w:r>
    </w:p>
    <w:p w:rsidR="005102CF" w:rsidRDefault="00C45D93">
      <w:pPr>
        <w:autoSpaceDE w:val="0"/>
        <w:autoSpaceDN w:val="0"/>
        <w:adjustRightInd w:val="0"/>
        <w:spacing w:line="487" w:lineRule="atLeast"/>
        <w:ind w:left="220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（趣旨）</w:t>
      </w:r>
    </w:p>
    <w:p w:rsidR="005102CF" w:rsidRDefault="00C45D93">
      <w:pPr>
        <w:autoSpaceDE w:val="0"/>
        <w:autoSpaceDN w:val="0"/>
        <w:adjustRightInd w:val="0"/>
        <w:spacing w:line="487" w:lineRule="atLeast"/>
        <w:ind w:left="220" w:hanging="220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ゴシック" w:eastAsia="ＭＳ ゴシック" w:cs="ＭＳ ゴシック" w:hint="eastAsia"/>
          <w:kern w:val="0"/>
          <w:sz w:val="22"/>
          <w:lang w:val="ja-JP"/>
        </w:rPr>
        <w:t>第１条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 xml:space="preserve">　この基準は、羽村市が発注する工事の請負契約に係る競争入札について、羽村市契約事務規則（昭和</w:t>
      </w:r>
      <w:r>
        <w:rPr>
          <w:rFonts w:ascii="ＭＳ 明朝" w:eastAsia="ＭＳ 明朝" w:cs="ＭＳ 明朝"/>
          <w:kern w:val="0"/>
          <w:sz w:val="22"/>
          <w:lang w:val="ja-JP"/>
        </w:rPr>
        <w:t>39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年規則第</w:t>
      </w:r>
      <w:r>
        <w:rPr>
          <w:rFonts w:ascii="ＭＳ 明朝" w:eastAsia="ＭＳ 明朝" w:cs="ＭＳ 明朝"/>
          <w:kern w:val="0"/>
          <w:sz w:val="22"/>
          <w:lang w:val="ja-JP"/>
        </w:rPr>
        <w:t>15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号。以下「規則」という。）第</w:t>
      </w:r>
      <w:r>
        <w:rPr>
          <w:rFonts w:ascii="ＭＳ 明朝" w:eastAsia="ＭＳ 明朝" w:cs="ＭＳ 明朝"/>
          <w:kern w:val="0"/>
          <w:sz w:val="22"/>
          <w:lang w:val="ja-JP"/>
        </w:rPr>
        <w:t>26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条及び第</w:t>
      </w:r>
      <w:r>
        <w:rPr>
          <w:rFonts w:ascii="ＭＳ 明朝" w:eastAsia="ＭＳ 明朝" w:cs="ＭＳ 明朝"/>
          <w:kern w:val="0"/>
          <w:sz w:val="22"/>
          <w:lang w:val="ja-JP"/>
        </w:rPr>
        <w:t>27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条の規定による最低制限価格（以下「最低制限価格」という。）の設定及び決定方法に関し、必要な事項を定めるものとする。</w:t>
      </w:r>
    </w:p>
    <w:p w:rsidR="005102CF" w:rsidRDefault="00C45D93">
      <w:pPr>
        <w:autoSpaceDE w:val="0"/>
        <w:autoSpaceDN w:val="0"/>
        <w:adjustRightInd w:val="0"/>
        <w:spacing w:line="487" w:lineRule="atLeast"/>
        <w:ind w:left="220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（対象工事）</w:t>
      </w:r>
    </w:p>
    <w:p w:rsidR="005102CF" w:rsidRDefault="00C45D93">
      <w:pPr>
        <w:autoSpaceDE w:val="0"/>
        <w:autoSpaceDN w:val="0"/>
        <w:adjustRightInd w:val="0"/>
        <w:spacing w:line="487" w:lineRule="atLeast"/>
        <w:ind w:left="220" w:hanging="220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ゴシック" w:eastAsia="ＭＳ ゴシック" w:cs="ＭＳ ゴシック" w:hint="eastAsia"/>
          <w:kern w:val="0"/>
          <w:sz w:val="22"/>
          <w:lang w:val="ja-JP"/>
        </w:rPr>
        <w:t>第２条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 xml:space="preserve">　最低制限価格を設定する工事は、予定価格が</w:t>
      </w:r>
      <w:r>
        <w:rPr>
          <w:rFonts w:ascii="ＭＳ 明朝" w:eastAsia="ＭＳ 明朝" w:cs="ＭＳ 明朝"/>
          <w:kern w:val="0"/>
          <w:sz w:val="22"/>
          <w:lang w:val="ja-JP"/>
        </w:rPr>
        <w:t>130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万円以上のものとする。</w:t>
      </w:r>
    </w:p>
    <w:p w:rsidR="005102CF" w:rsidRDefault="00C45D93">
      <w:pPr>
        <w:autoSpaceDE w:val="0"/>
        <w:autoSpaceDN w:val="0"/>
        <w:adjustRightInd w:val="0"/>
        <w:spacing w:line="487" w:lineRule="atLeast"/>
        <w:ind w:left="220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（決定方法）</w:t>
      </w:r>
    </w:p>
    <w:p w:rsidR="005102CF" w:rsidRDefault="00C45D93">
      <w:pPr>
        <w:autoSpaceDE w:val="0"/>
        <w:autoSpaceDN w:val="0"/>
        <w:adjustRightInd w:val="0"/>
        <w:spacing w:line="487" w:lineRule="atLeast"/>
        <w:ind w:left="220" w:hanging="220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ゴシック" w:eastAsia="ＭＳ ゴシック" w:cs="ＭＳ ゴシック" w:hint="eastAsia"/>
          <w:kern w:val="0"/>
          <w:sz w:val="22"/>
          <w:lang w:val="ja-JP"/>
        </w:rPr>
        <w:t>第３条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 xml:space="preserve">　最低制限価格は、予定価格算出の基礎となった次の各号に掲げる額の合計額（発生材（有価物）の売却費、ガス工事等が含まれている場合は、その費用を合算する。）に、</w:t>
      </w:r>
      <w:r>
        <w:rPr>
          <w:rFonts w:ascii="ＭＳ 明朝" w:eastAsia="ＭＳ 明朝" w:cs="ＭＳ 明朝"/>
          <w:kern w:val="0"/>
          <w:sz w:val="22"/>
          <w:lang w:val="ja-JP"/>
        </w:rPr>
        <w:t>100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分の</w:t>
      </w:r>
      <w:r w:rsidR="00A52D47">
        <w:rPr>
          <w:rFonts w:ascii="ＭＳ 明朝" w:eastAsia="ＭＳ 明朝" w:cs="ＭＳ 明朝"/>
          <w:kern w:val="0"/>
          <w:sz w:val="22"/>
          <w:lang w:val="ja-JP"/>
        </w:rPr>
        <w:t>1</w:t>
      </w:r>
      <w:r w:rsidR="00A52D47">
        <w:rPr>
          <w:rFonts w:ascii="ＭＳ 明朝" w:eastAsia="ＭＳ 明朝" w:cs="ＭＳ 明朝" w:hint="eastAsia"/>
          <w:kern w:val="0"/>
          <w:sz w:val="22"/>
          <w:lang w:val="ja-JP"/>
        </w:rPr>
        <w:t>10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を乗じて得た額とする。ただし、その額が予定価格の</w:t>
      </w:r>
      <w:r>
        <w:rPr>
          <w:rFonts w:ascii="ＭＳ 明朝" w:eastAsia="ＭＳ 明朝" w:cs="ＭＳ 明朝"/>
          <w:kern w:val="0"/>
          <w:sz w:val="22"/>
          <w:lang w:val="ja-JP"/>
        </w:rPr>
        <w:t>10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分の７に満たない場合にあっては、最低制限価格は予定価格に</w:t>
      </w:r>
      <w:r>
        <w:rPr>
          <w:rFonts w:ascii="ＭＳ 明朝" w:eastAsia="ＭＳ 明朝" w:cs="ＭＳ 明朝"/>
          <w:kern w:val="0"/>
          <w:sz w:val="22"/>
          <w:lang w:val="ja-JP"/>
        </w:rPr>
        <w:t>10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分の７を乗じて得た額とする。</w:t>
      </w:r>
    </w:p>
    <w:p w:rsidR="005102CF" w:rsidRDefault="00C45D93">
      <w:pPr>
        <w:autoSpaceDE w:val="0"/>
        <w:autoSpaceDN w:val="0"/>
        <w:adjustRightInd w:val="0"/>
        <w:spacing w:line="487" w:lineRule="atLeast"/>
        <w:ind w:left="440" w:hanging="220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/>
          <w:kern w:val="0"/>
          <w:sz w:val="22"/>
          <w:lang w:val="ja-JP"/>
        </w:rPr>
        <w:t>(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１</w:t>
      </w:r>
      <w:r>
        <w:rPr>
          <w:rFonts w:ascii="ＭＳ 明朝" w:eastAsia="ＭＳ 明朝" w:cs="ＭＳ 明朝"/>
          <w:kern w:val="0"/>
          <w:sz w:val="22"/>
          <w:lang w:val="ja-JP"/>
        </w:rPr>
        <w:t>)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 xml:space="preserve">　直接工事費の額に</w:t>
      </w:r>
      <w:r>
        <w:rPr>
          <w:rFonts w:ascii="ＭＳ 明朝" w:eastAsia="ＭＳ 明朝" w:cs="ＭＳ 明朝"/>
          <w:kern w:val="0"/>
          <w:sz w:val="22"/>
          <w:lang w:val="ja-JP"/>
        </w:rPr>
        <w:t>100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分の</w:t>
      </w:r>
      <w:r>
        <w:rPr>
          <w:rFonts w:ascii="ＭＳ 明朝" w:eastAsia="ＭＳ 明朝" w:cs="ＭＳ 明朝"/>
          <w:kern w:val="0"/>
          <w:sz w:val="22"/>
          <w:lang w:val="ja-JP"/>
        </w:rPr>
        <w:t>95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を乗じて得た額</w:t>
      </w:r>
    </w:p>
    <w:p w:rsidR="005102CF" w:rsidRDefault="00C45D93">
      <w:pPr>
        <w:autoSpaceDE w:val="0"/>
        <w:autoSpaceDN w:val="0"/>
        <w:adjustRightInd w:val="0"/>
        <w:spacing w:line="487" w:lineRule="atLeast"/>
        <w:ind w:left="440" w:hanging="220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/>
          <w:kern w:val="0"/>
          <w:sz w:val="22"/>
          <w:lang w:val="ja-JP"/>
        </w:rPr>
        <w:t>(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２</w:t>
      </w:r>
      <w:r>
        <w:rPr>
          <w:rFonts w:ascii="ＭＳ 明朝" w:eastAsia="ＭＳ 明朝" w:cs="ＭＳ 明朝"/>
          <w:kern w:val="0"/>
          <w:sz w:val="22"/>
          <w:lang w:val="ja-JP"/>
        </w:rPr>
        <w:t>)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 xml:space="preserve">　共通仮設費の額に</w:t>
      </w:r>
      <w:r>
        <w:rPr>
          <w:rFonts w:ascii="ＭＳ 明朝" w:eastAsia="ＭＳ 明朝" w:cs="ＭＳ 明朝"/>
          <w:kern w:val="0"/>
          <w:sz w:val="22"/>
          <w:lang w:val="ja-JP"/>
        </w:rPr>
        <w:t>100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分の</w:t>
      </w:r>
      <w:r>
        <w:rPr>
          <w:rFonts w:ascii="ＭＳ 明朝" w:eastAsia="ＭＳ 明朝" w:cs="ＭＳ 明朝"/>
          <w:kern w:val="0"/>
          <w:sz w:val="22"/>
          <w:lang w:val="ja-JP"/>
        </w:rPr>
        <w:t>90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を乗じて得た額</w:t>
      </w:r>
    </w:p>
    <w:p w:rsidR="005102CF" w:rsidRDefault="00C45D93">
      <w:pPr>
        <w:autoSpaceDE w:val="0"/>
        <w:autoSpaceDN w:val="0"/>
        <w:adjustRightInd w:val="0"/>
        <w:spacing w:line="487" w:lineRule="atLeast"/>
        <w:ind w:left="440" w:hanging="220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/>
          <w:kern w:val="0"/>
          <w:sz w:val="22"/>
          <w:lang w:val="ja-JP"/>
        </w:rPr>
        <w:t>(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３</w:t>
      </w:r>
      <w:r>
        <w:rPr>
          <w:rFonts w:ascii="ＭＳ 明朝" w:eastAsia="ＭＳ 明朝" w:cs="ＭＳ 明朝"/>
          <w:kern w:val="0"/>
          <w:sz w:val="22"/>
          <w:lang w:val="ja-JP"/>
        </w:rPr>
        <w:t>)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 xml:space="preserve">　現場管理費の額に</w:t>
      </w:r>
      <w:r>
        <w:rPr>
          <w:rFonts w:ascii="ＭＳ 明朝" w:eastAsia="ＭＳ 明朝" w:cs="ＭＳ 明朝"/>
          <w:kern w:val="0"/>
          <w:sz w:val="22"/>
          <w:lang w:val="ja-JP"/>
        </w:rPr>
        <w:t>100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分の</w:t>
      </w:r>
      <w:r>
        <w:rPr>
          <w:rFonts w:ascii="ＭＳ 明朝" w:eastAsia="ＭＳ 明朝" w:cs="ＭＳ 明朝"/>
          <w:kern w:val="0"/>
          <w:sz w:val="22"/>
          <w:lang w:val="ja-JP"/>
        </w:rPr>
        <w:t>90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を乗じて得た額</w:t>
      </w:r>
    </w:p>
    <w:p w:rsidR="005102CF" w:rsidRDefault="00C45D93">
      <w:pPr>
        <w:autoSpaceDE w:val="0"/>
        <w:autoSpaceDN w:val="0"/>
        <w:adjustRightInd w:val="0"/>
        <w:spacing w:line="487" w:lineRule="atLeast"/>
        <w:ind w:left="440" w:hanging="220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/>
          <w:kern w:val="0"/>
          <w:sz w:val="22"/>
          <w:lang w:val="ja-JP"/>
        </w:rPr>
        <w:t>(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４</w:t>
      </w:r>
      <w:r>
        <w:rPr>
          <w:rFonts w:ascii="ＭＳ 明朝" w:eastAsia="ＭＳ 明朝" w:cs="ＭＳ 明朝"/>
          <w:kern w:val="0"/>
          <w:sz w:val="22"/>
          <w:lang w:val="ja-JP"/>
        </w:rPr>
        <w:t>)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 xml:space="preserve">　一般管理費の額に</w:t>
      </w:r>
      <w:r>
        <w:rPr>
          <w:rFonts w:ascii="ＭＳ 明朝" w:eastAsia="ＭＳ 明朝" w:cs="ＭＳ 明朝"/>
          <w:kern w:val="0"/>
          <w:sz w:val="22"/>
          <w:lang w:val="ja-JP"/>
        </w:rPr>
        <w:t>100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分の</w:t>
      </w:r>
      <w:r>
        <w:rPr>
          <w:rFonts w:ascii="ＭＳ 明朝" w:eastAsia="ＭＳ 明朝" w:cs="ＭＳ 明朝"/>
          <w:kern w:val="0"/>
          <w:sz w:val="22"/>
          <w:lang w:val="ja-JP"/>
        </w:rPr>
        <w:t>55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を乗じて得た額</w:t>
      </w:r>
    </w:p>
    <w:p w:rsidR="005102CF" w:rsidRDefault="00C45D93">
      <w:pPr>
        <w:autoSpaceDE w:val="0"/>
        <w:autoSpaceDN w:val="0"/>
        <w:adjustRightInd w:val="0"/>
        <w:spacing w:line="487" w:lineRule="atLeast"/>
        <w:ind w:left="220" w:hanging="220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２　前項の規定にかかわらず、市長が特別の理由があると認めたときは、最低制限価格は、予定価格の</w:t>
      </w:r>
      <w:r>
        <w:rPr>
          <w:rFonts w:ascii="ＭＳ 明朝" w:eastAsia="ＭＳ 明朝" w:cs="ＭＳ 明朝"/>
          <w:kern w:val="0"/>
          <w:sz w:val="22"/>
          <w:lang w:val="ja-JP"/>
        </w:rPr>
        <w:t>10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分の７以上の範囲内で別の方法により決定した額とする。</w:t>
      </w:r>
    </w:p>
    <w:p w:rsidR="005102CF" w:rsidRDefault="00C45D93">
      <w:pPr>
        <w:autoSpaceDE w:val="0"/>
        <w:autoSpaceDN w:val="0"/>
        <w:adjustRightInd w:val="0"/>
        <w:spacing w:line="487" w:lineRule="atLeast"/>
        <w:ind w:left="220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（入札参加者への周知）</w:t>
      </w:r>
    </w:p>
    <w:p w:rsidR="005102CF" w:rsidRDefault="00C45D93">
      <w:pPr>
        <w:autoSpaceDE w:val="0"/>
        <w:autoSpaceDN w:val="0"/>
        <w:adjustRightInd w:val="0"/>
        <w:spacing w:line="487" w:lineRule="atLeast"/>
        <w:ind w:left="220" w:hanging="220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ゴシック" w:eastAsia="ＭＳ ゴシック" w:cs="ＭＳ ゴシック" w:hint="eastAsia"/>
          <w:kern w:val="0"/>
          <w:sz w:val="22"/>
          <w:lang w:val="ja-JP"/>
        </w:rPr>
        <w:t>第４条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 xml:space="preserve">　最低制限価格を設定して入札を行う場合は、規則第８条に規定する公示又は規則第</w:t>
      </w:r>
      <w:r>
        <w:rPr>
          <w:rFonts w:ascii="ＭＳ 明朝" w:eastAsia="ＭＳ 明朝" w:cs="ＭＳ 明朝"/>
          <w:kern w:val="0"/>
          <w:sz w:val="22"/>
          <w:lang w:val="ja-JP"/>
        </w:rPr>
        <w:t>34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条第２項に規定する通知に、次の各号に掲げる事項を併せて記載するものとする。</w:t>
      </w:r>
    </w:p>
    <w:p w:rsidR="005102CF" w:rsidRDefault="00C45D93">
      <w:pPr>
        <w:autoSpaceDE w:val="0"/>
        <w:autoSpaceDN w:val="0"/>
        <w:adjustRightInd w:val="0"/>
        <w:spacing w:line="487" w:lineRule="atLeast"/>
        <w:ind w:left="440" w:hanging="220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/>
          <w:kern w:val="0"/>
          <w:sz w:val="22"/>
          <w:lang w:val="ja-JP"/>
        </w:rPr>
        <w:t>(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１</w:t>
      </w:r>
      <w:r>
        <w:rPr>
          <w:rFonts w:ascii="ＭＳ 明朝" w:eastAsia="ＭＳ 明朝" w:cs="ＭＳ 明朝"/>
          <w:kern w:val="0"/>
          <w:sz w:val="22"/>
          <w:lang w:val="ja-JP"/>
        </w:rPr>
        <w:t>)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 xml:space="preserve">　最低制限価格を設定していること。</w:t>
      </w:r>
    </w:p>
    <w:p w:rsidR="005102CF" w:rsidRDefault="00C45D93">
      <w:pPr>
        <w:autoSpaceDE w:val="0"/>
        <w:autoSpaceDN w:val="0"/>
        <w:adjustRightInd w:val="0"/>
        <w:spacing w:line="487" w:lineRule="atLeast"/>
        <w:ind w:left="440" w:hanging="220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/>
          <w:kern w:val="0"/>
          <w:sz w:val="22"/>
          <w:lang w:val="ja-JP"/>
        </w:rPr>
        <w:lastRenderedPageBreak/>
        <w:t>(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２</w:t>
      </w:r>
      <w:r>
        <w:rPr>
          <w:rFonts w:ascii="ＭＳ 明朝" w:eastAsia="ＭＳ 明朝" w:cs="ＭＳ 明朝"/>
          <w:kern w:val="0"/>
          <w:sz w:val="22"/>
          <w:lang w:val="ja-JP"/>
        </w:rPr>
        <w:t>)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 xml:space="preserve">　最低制限価格を設定した入札において、入札価格（消費税額及び地方消費税額を加えた金額）が最低制限価格に満たない場合は、その入札者を失格とするとともに、当該入札に再度参加できないものとすること。</w:t>
      </w:r>
    </w:p>
    <w:p w:rsidR="005102CF" w:rsidRDefault="00C45D93">
      <w:pPr>
        <w:autoSpaceDE w:val="0"/>
        <w:autoSpaceDN w:val="0"/>
        <w:adjustRightInd w:val="0"/>
        <w:spacing w:line="487" w:lineRule="atLeast"/>
        <w:ind w:left="660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ゴシック" w:eastAsia="ＭＳ ゴシック" w:cs="ＭＳ ゴシック" w:hint="eastAsia"/>
          <w:kern w:val="0"/>
          <w:sz w:val="22"/>
          <w:lang w:val="ja-JP"/>
        </w:rPr>
        <w:t>付　則</w:t>
      </w:r>
    </w:p>
    <w:p w:rsidR="005102CF" w:rsidRDefault="00C45D93">
      <w:pPr>
        <w:autoSpaceDE w:val="0"/>
        <w:autoSpaceDN w:val="0"/>
        <w:adjustRightInd w:val="0"/>
        <w:spacing w:line="487" w:lineRule="atLeast"/>
        <w:ind w:firstLine="220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この要綱は、平成</w:t>
      </w:r>
      <w:r>
        <w:rPr>
          <w:rFonts w:ascii="ＭＳ 明朝" w:eastAsia="ＭＳ 明朝" w:cs="ＭＳ 明朝"/>
          <w:kern w:val="0"/>
          <w:sz w:val="22"/>
          <w:lang w:val="ja-JP"/>
        </w:rPr>
        <w:t>24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年４月１日から施行する。</w:t>
      </w:r>
    </w:p>
    <w:p w:rsidR="005102CF" w:rsidRDefault="00C45D93">
      <w:pPr>
        <w:autoSpaceDE w:val="0"/>
        <w:autoSpaceDN w:val="0"/>
        <w:adjustRightInd w:val="0"/>
        <w:spacing w:line="487" w:lineRule="atLeast"/>
        <w:ind w:left="1540" w:hanging="880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ゴシック" w:eastAsia="ＭＳ ゴシック" w:cs="ＭＳ ゴシック" w:hint="eastAsia"/>
          <w:kern w:val="0"/>
          <w:sz w:val="22"/>
          <w:lang w:val="ja-JP"/>
        </w:rPr>
        <w:t>付　則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（平成</w:t>
      </w:r>
      <w:r>
        <w:rPr>
          <w:rFonts w:ascii="ＭＳ 明朝" w:eastAsia="ＭＳ 明朝" w:cs="ＭＳ 明朝"/>
          <w:kern w:val="0"/>
          <w:sz w:val="22"/>
          <w:lang w:val="ja-JP"/>
        </w:rPr>
        <w:t>25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年８月</w:t>
      </w:r>
      <w:r>
        <w:rPr>
          <w:rFonts w:ascii="ＭＳ 明朝" w:eastAsia="ＭＳ 明朝" w:cs="ＭＳ 明朝"/>
          <w:kern w:val="0"/>
          <w:sz w:val="22"/>
          <w:lang w:val="ja-JP"/>
        </w:rPr>
        <w:t>16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日羽財契発第</w:t>
      </w:r>
      <w:r>
        <w:rPr>
          <w:rFonts w:ascii="ＭＳ 明朝" w:eastAsia="ＭＳ 明朝" w:cs="ＭＳ 明朝"/>
          <w:kern w:val="0"/>
          <w:sz w:val="22"/>
          <w:lang w:val="ja-JP"/>
        </w:rPr>
        <w:t>6656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号）</w:t>
      </w:r>
    </w:p>
    <w:p w:rsidR="005102CF" w:rsidRDefault="00C45D93">
      <w:pPr>
        <w:autoSpaceDE w:val="0"/>
        <w:autoSpaceDN w:val="0"/>
        <w:adjustRightInd w:val="0"/>
        <w:spacing w:line="487" w:lineRule="atLeast"/>
        <w:ind w:left="220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（施行期日）</w:t>
      </w:r>
    </w:p>
    <w:p w:rsidR="005102CF" w:rsidRDefault="00C45D93">
      <w:pPr>
        <w:autoSpaceDE w:val="0"/>
        <w:autoSpaceDN w:val="0"/>
        <w:adjustRightInd w:val="0"/>
        <w:spacing w:line="487" w:lineRule="atLeast"/>
        <w:ind w:left="220" w:hanging="220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１　この要綱は、平成</w:t>
      </w:r>
      <w:r>
        <w:rPr>
          <w:rFonts w:ascii="ＭＳ 明朝" w:eastAsia="ＭＳ 明朝" w:cs="ＭＳ 明朝"/>
          <w:kern w:val="0"/>
          <w:sz w:val="22"/>
          <w:lang w:val="ja-JP"/>
        </w:rPr>
        <w:t>25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年９月１日（以下「施行日」という。）から施行する。</w:t>
      </w:r>
    </w:p>
    <w:p w:rsidR="005102CF" w:rsidRDefault="00C45D93">
      <w:pPr>
        <w:autoSpaceDE w:val="0"/>
        <w:autoSpaceDN w:val="0"/>
        <w:adjustRightInd w:val="0"/>
        <w:spacing w:line="487" w:lineRule="atLeast"/>
        <w:ind w:left="220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（経過措置）</w:t>
      </w:r>
    </w:p>
    <w:p w:rsidR="005102CF" w:rsidRDefault="00C45D93">
      <w:pPr>
        <w:autoSpaceDE w:val="0"/>
        <w:autoSpaceDN w:val="0"/>
        <w:adjustRightInd w:val="0"/>
        <w:spacing w:line="487" w:lineRule="atLeast"/>
        <w:ind w:left="220" w:hanging="220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２　改正後の第３条の規定は、施行日以降に契約事務を開始する入札に適用し、施行日前に開始した入札については、なお従前の例による。</w:t>
      </w:r>
    </w:p>
    <w:p w:rsidR="005102CF" w:rsidRDefault="00C45D93">
      <w:pPr>
        <w:autoSpaceDE w:val="0"/>
        <w:autoSpaceDN w:val="0"/>
        <w:adjustRightInd w:val="0"/>
        <w:spacing w:line="487" w:lineRule="atLeast"/>
        <w:ind w:left="1540" w:hanging="880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ゴシック" w:eastAsia="ＭＳ ゴシック" w:cs="ＭＳ ゴシック" w:hint="eastAsia"/>
          <w:kern w:val="0"/>
          <w:sz w:val="22"/>
          <w:lang w:val="ja-JP"/>
        </w:rPr>
        <w:t>付　則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（平成</w:t>
      </w:r>
      <w:r>
        <w:rPr>
          <w:rFonts w:ascii="ＭＳ 明朝" w:eastAsia="ＭＳ 明朝" w:cs="ＭＳ 明朝"/>
          <w:kern w:val="0"/>
          <w:sz w:val="22"/>
          <w:lang w:val="ja-JP"/>
        </w:rPr>
        <w:t>26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年３月６日羽財契発第</w:t>
      </w:r>
      <w:r>
        <w:rPr>
          <w:rFonts w:ascii="ＭＳ 明朝" w:eastAsia="ＭＳ 明朝" w:cs="ＭＳ 明朝"/>
          <w:kern w:val="0"/>
          <w:sz w:val="22"/>
          <w:lang w:val="ja-JP"/>
        </w:rPr>
        <w:t>15458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号）</w:t>
      </w:r>
    </w:p>
    <w:p w:rsidR="005102CF" w:rsidRDefault="00C45D93">
      <w:pPr>
        <w:autoSpaceDE w:val="0"/>
        <w:autoSpaceDN w:val="0"/>
        <w:adjustRightInd w:val="0"/>
        <w:spacing w:line="487" w:lineRule="atLeast"/>
        <w:ind w:firstLine="220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この要綱は、平成</w:t>
      </w:r>
      <w:r>
        <w:rPr>
          <w:rFonts w:ascii="ＭＳ 明朝" w:eastAsia="ＭＳ 明朝" w:cs="ＭＳ 明朝"/>
          <w:kern w:val="0"/>
          <w:sz w:val="22"/>
          <w:lang w:val="ja-JP"/>
        </w:rPr>
        <w:t>26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年４月１日から施行する。</w:t>
      </w:r>
    </w:p>
    <w:p w:rsidR="005102CF" w:rsidRDefault="00C45D93">
      <w:pPr>
        <w:autoSpaceDE w:val="0"/>
        <w:autoSpaceDN w:val="0"/>
        <w:adjustRightInd w:val="0"/>
        <w:spacing w:line="487" w:lineRule="atLeast"/>
        <w:ind w:left="1540" w:hanging="880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ゴシック" w:eastAsia="ＭＳ ゴシック" w:cs="ＭＳ ゴシック" w:hint="eastAsia"/>
          <w:kern w:val="0"/>
          <w:sz w:val="22"/>
          <w:lang w:val="ja-JP"/>
        </w:rPr>
        <w:t>付　則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（平成</w:t>
      </w:r>
      <w:r>
        <w:rPr>
          <w:rFonts w:ascii="ＭＳ 明朝" w:eastAsia="ＭＳ 明朝" w:cs="ＭＳ 明朝"/>
          <w:kern w:val="0"/>
          <w:sz w:val="22"/>
          <w:lang w:val="ja-JP"/>
        </w:rPr>
        <w:t>29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年２月</w:t>
      </w:r>
      <w:r>
        <w:rPr>
          <w:rFonts w:ascii="ＭＳ 明朝" w:eastAsia="ＭＳ 明朝" w:cs="ＭＳ 明朝"/>
          <w:kern w:val="0"/>
          <w:sz w:val="22"/>
          <w:lang w:val="ja-JP"/>
        </w:rPr>
        <w:t>22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日羽財契発第</w:t>
      </w:r>
      <w:r>
        <w:rPr>
          <w:rFonts w:ascii="ＭＳ 明朝" w:eastAsia="ＭＳ 明朝" w:cs="ＭＳ 明朝"/>
          <w:kern w:val="0"/>
          <w:sz w:val="22"/>
          <w:lang w:val="ja-JP"/>
        </w:rPr>
        <w:t>17246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号）</w:t>
      </w:r>
    </w:p>
    <w:p w:rsidR="005102CF" w:rsidRDefault="00C45D93">
      <w:pPr>
        <w:autoSpaceDE w:val="0"/>
        <w:autoSpaceDN w:val="0"/>
        <w:adjustRightInd w:val="0"/>
        <w:spacing w:line="487" w:lineRule="atLeast"/>
        <w:ind w:left="220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（施行期日）</w:t>
      </w:r>
    </w:p>
    <w:p w:rsidR="005102CF" w:rsidRDefault="00C45D93">
      <w:pPr>
        <w:autoSpaceDE w:val="0"/>
        <w:autoSpaceDN w:val="0"/>
        <w:adjustRightInd w:val="0"/>
        <w:spacing w:line="487" w:lineRule="atLeast"/>
        <w:ind w:left="220" w:hanging="220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１　この要綱は、平成</w:t>
      </w:r>
      <w:r>
        <w:rPr>
          <w:rFonts w:ascii="ＭＳ 明朝" w:eastAsia="ＭＳ 明朝" w:cs="ＭＳ 明朝"/>
          <w:kern w:val="0"/>
          <w:sz w:val="22"/>
          <w:lang w:val="ja-JP"/>
        </w:rPr>
        <w:t>29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年４月１日（以下「施行日」という。）から施行する。</w:t>
      </w:r>
    </w:p>
    <w:p w:rsidR="005102CF" w:rsidRDefault="00C45D93">
      <w:pPr>
        <w:autoSpaceDE w:val="0"/>
        <w:autoSpaceDN w:val="0"/>
        <w:adjustRightInd w:val="0"/>
        <w:spacing w:line="487" w:lineRule="atLeast"/>
        <w:ind w:left="220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（経過措置）</w:t>
      </w:r>
    </w:p>
    <w:p w:rsidR="005102CF" w:rsidRDefault="00C45D93">
      <w:pPr>
        <w:autoSpaceDE w:val="0"/>
        <w:autoSpaceDN w:val="0"/>
        <w:adjustRightInd w:val="0"/>
        <w:spacing w:line="487" w:lineRule="atLeast"/>
        <w:ind w:left="220" w:hanging="220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２　改正後の第３条の規定は、施行日以後に契約事務を開始する入札に適用し、施行日前に開始した入札については、なお従前の例による。</w:t>
      </w:r>
    </w:p>
    <w:p w:rsidR="00A52D47" w:rsidRDefault="00A52D47">
      <w:pPr>
        <w:autoSpaceDE w:val="0"/>
        <w:autoSpaceDN w:val="0"/>
        <w:adjustRightInd w:val="0"/>
        <w:spacing w:line="487" w:lineRule="atLeast"/>
        <w:ind w:left="220" w:hanging="220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 xml:space="preserve">　　　</w:t>
      </w:r>
      <w:r w:rsidRPr="00B030FF">
        <w:rPr>
          <w:rFonts w:ascii="ＭＳ ゴシック" w:eastAsia="ＭＳ ゴシック" w:hAnsi="ＭＳ ゴシック" w:cs="ＭＳ 明朝" w:hint="eastAsia"/>
          <w:kern w:val="0"/>
          <w:sz w:val="22"/>
          <w:lang w:val="ja-JP"/>
        </w:rPr>
        <w:t>付　則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（令和元年９月19日羽財契発第8202号）</w:t>
      </w:r>
    </w:p>
    <w:p w:rsidR="00A52D47" w:rsidRDefault="00A52D47">
      <w:pPr>
        <w:autoSpaceDE w:val="0"/>
        <w:autoSpaceDN w:val="0"/>
        <w:adjustRightInd w:val="0"/>
        <w:spacing w:line="487" w:lineRule="atLeast"/>
        <w:ind w:left="220" w:hanging="220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 xml:space="preserve">　この要綱は、令和元年10月１日から施工する。</w:t>
      </w:r>
      <w:bookmarkStart w:id="0" w:name="_GoBack"/>
      <w:bookmarkEnd w:id="0"/>
    </w:p>
    <w:sectPr w:rsidR="00A52D47">
      <w:footerReference w:type="default" r:id="rId6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2CF" w:rsidRDefault="00C45D93">
      <w:r>
        <w:separator/>
      </w:r>
    </w:p>
  </w:endnote>
  <w:endnote w:type="continuationSeparator" w:id="0">
    <w:p w:rsidR="005102CF" w:rsidRDefault="00C45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2CF" w:rsidRDefault="00C45D93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PAGE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 w:rsidR="00B030FF">
      <w:rPr>
        <w:rFonts w:ascii="ＭＳ 明朝" w:eastAsia="ＭＳ 明朝" w:cs="ＭＳ 明朝"/>
        <w:noProof/>
        <w:kern w:val="0"/>
        <w:sz w:val="24"/>
        <w:szCs w:val="24"/>
      </w:rPr>
      <w:t>1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  <w:r>
      <w:rPr>
        <w:rFonts w:ascii="ＭＳ 明朝" w:eastAsia="ＭＳ 明朝"/>
        <w:kern w:val="0"/>
        <w:sz w:val="24"/>
        <w:szCs w:val="24"/>
      </w:rPr>
      <w:t>/</w:t>
    </w: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NUMPAGES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 w:rsidR="00B030FF">
      <w:rPr>
        <w:rFonts w:ascii="ＭＳ 明朝" w:eastAsia="ＭＳ 明朝" w:cs="ＭＳ 明朝"/>
        <w:noProof/>
        <w:kern w:val="0"/>
        <w:sz w:val="24"/>
        <w:szCs w:val="24"/>
      </w:rPr>
      <w:t>2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2CF" w:rsidRDefault="00C45D93">
      <w:r>
        <w:separator/>
      </w:r>
    </w:p>
  </w:footnote>
  <w:footnote w:type="continuationSeparator" w:id="0">
    <w:p w:rsidR="005102CF" w:rsidRDefault="00C45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D93"/>
    <w:rsid w:val="005102CF"/>
    <w:rsid w:val="005E2DC8"/>
    <w:rsid w:val="00A52D47"/>
    <w:rsid w:val="00B030FF"/>
    <w:rsid w:val="00C4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30F8ADA-F334-4B65-8D06-D8761DBD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0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30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1175</Words>
  <Characters>140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契約係</dc:creator>
  <cp:keywords/>
  <dc:description/>
  <cp:lastModifiedBy>契約係</cp:lastModifiedBy>
  <cp:revision>5</cp:revision>
  <cp:lastPrinted>2019-09-26T08:40:00Z</cp:lastPrinted>
  <dcterms:created xsi:type="dcterms:W3CDTF">2019-09-26T06:32:00Z</dcterms:created>
  <dcterms:modified xsi:type="dcterms:W3CDTF">2019-09-26T08:56:00Z</dcterms:modified>
</cp:coreProperties>
</file>