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77" w:rsidRPr="0069570B" w:rsidRDefault="00FC1EEE">
      <w:pPr>
        <w:rPr>
          <w:rFonts w:ascii="ＭＳ 明朝" w:eastAsia="ＭＳ 明朝" w:hAnsi="ＭＳ 明朝"/>
          <w:sz w:val="22"/>
        </w:rPr>
      </w:pPr>
      <w:r>
        <w:rPr>
          <w:rFonts w:ascii="ＭＳ 明朝" w:eastAsia="ＭＳ 明朝" w:hAnsi="ＭＳ 明朝" w:hint="eastAsia"/>
          <w:sz w:val="22"/>
        </w:rPr>
        <w:t>全体</w:t>
      </w:r>
      <w:r w:rsidR="00FD2C9E" w:rsidRPr="0069570B">
        <w:rPr>
          <w:rFonts w:ascii="ＭＳ 明朝" w:eastAsia="ＭＳ 明朝" w:hAnsi="ＭＳ 明朝" w:hint="eastAsia"/>
          <w:sz w:val="22"/>
        </w:rPr>
        <w:t>財務書類注記</w:t>
      </w:r>
    </w:p>
    <w:p w:rsidR="00FD2C9E" w:rsidRPr="00A05F09"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（１）有形固定資産等の評価基準及び評価方法</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Pr="00A05F09"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300B91"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p>
    <w:p w:rsidR="004A5098" w:rsidRDefault="004A5098" w:rsidP="00FD2C9E">
      <w:pPr>
        <w:tabs>
          <w:tab w:val="left" w:pos="709"/>
        </w:tabs>
        <w:ind w:left="630" w:hangingChars="300" w:hanging="630"/>
        <w:rPr>
          <w:rFonts w:ascii="ＭＳ 明朝" w:eastAsia="ＭＳ 明朝" w:hAnsi="ＭＳ 明朝"/>
          <w:szCs w:val="21"/>
        </w:rPr>
      </w:pPr>
    </w:p>
    <w:p w:rsidR="004A5098" w:rsidRDefault="004A5098" w:rsidP="00565D5F">
      <w:pPr>
        <w:tabs>
          <w:tab w:val="left" w:pos="709"/>
        </w:tabs>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Pr="00A05F09">
        <w:rPr>
          <w:rFonts w:ascii="ＭＳ 明朝" w:eastAsia="ＭＳ 明朝" w:hAnsi="ＭＳ 明朝" w:hint="eastAsia"/>
          <w:szCs w:val="21"/>
        </w:rPr>
        <w:t>）</w:t>
      </w:r>
      <w:r>
        <w:rPr>
          <w:rFonts w:ascii="ＭＳ 明朝" w:eastAsia="ＭＳ 明朝" w:hAnsi="ＭＳ 明朝" w:hint="eastAsia"/>
          <w:szCs w:val="21"/>
        </w:rPr>
        <w:t>棚卸資産の</w:t>
      </w:r>
      <w:r w:rsidRPr="00A05F09">
        <w:rPr>
          <w:rFonts w:ascii="ＭＳ 明朝" w:eastAsia="ＭＳ 明朝" w:hAnsi="ＭＳ 明朝" w:hint="eastAsia"/>
          <w:szCs w:val="21"/>
        </w:rPr>
        <w:t>評価基準及び評価方法</w:t>
      </w:r>
    </w:p>
    <w:p w:rsidR="004A5098" w:rsidRPr="004A5098" w:rsidRDefault="00565D5F" w:rsidP="004A5098">
      <w:pPr>
        <w:tabs>
          <w:tab w:val="left" w:pos="709"/>
        </w:tabs>
        <w:rPr>
          <w:rFonts w:ascii="ＭＳ 明朝" w:eastAsia="ＭＳ 明朝" w:hAnsi="ＭＳ 明朝"/>
          <w:szCs w:val="21"/>
        </w:rPr>
      </w:pPr>
      <w:r>
        <w:rPr>
          <w:rFonts w:ascii="ＭＳ 明朝" w:eastAsia="ＭＳ 明朝" w:hAnsi="ＭＳ 明朝" w:hint="eastAsia"/>
          <w:szCs w:val="21"/>
        </w:rPr>
        <w:t xml:space="preserve">　　　　貯蔵品について、</w:t>
      </w:r>
      <w:r w:rsidR="004A5098">
        <w:rPr>
          <w:rFonts w:ascii="ＭＳ 明朝" w:eastAsia="ＭＳ 明朝" w:hAnsi="ＭＳ 明朝" w:hint="eastAsia"/>
          <w:szCs w:val="21"/>
        </w:rPr>
        <w:t>先入先出法による原価法により評価しています。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A5098">
        <w:rPr>
          <w:rFonts w:ascii="ＭＳ 明朝" w:eastAsia="ＭＳ 明朝" w:hAnsi="ＭＳ 明朝" w:hint="eastAsia"/>
          <w:szCs w:val="21"/>
        </w:rPr>
        <w:t>４</w:t>
      </w:r>
      <w:r w:rsidRPr="00A05F09">
        <w:rPr>
          <w:rFonts w:ascii="ＭＳ 明朝" w:eastAsia="ＭＳ 明朝" w:hAnsi="ＭＳ 明朝" w:hint="eastAsia"/>
          <w:szCs w:val="21"/>
        </w:rPr>
        <w:t>）有形固定資産等の減価償却の方法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927312" w:rsidRDefault="00FD2C9E" w:rsidP="00927312">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により算定しています。</w:t>
      </w:r>
      <w:r w:rsidR="00927312">
        <w:rPr>
          <w:rFonts w:ascii="ＭＳ 明朝" w:eastAsia="ＭＳ 明朝" w:hAnsi="ＭＳ 明朝" w:hint="eastAsia"/>
          <w:szCs w:val="21"/>
        </w:rPr>
        <w:t>ただし、取替資産は取替法により算定しています。</w:t>
      </w:r>
    </w:p>
    <w:p w:rsidR="00FD2C9E" w:rsidRPr="00A05F09" w:rsidRDefault="00300B91"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なお、主な耐用年数は以下のとおりです。</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建　物　 4年～50年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 xml:space="preserve">工作物　</w:t>
      </w:r>
      <w:r w:rsidR="00B12D6B">
        <w:rPr>
          <w:rFonts w:ascii="ＭＳ 明朝" w:eastAsia="ＭＳ 明朝" w:hAnsi="ＭＳ 明朝" w:hint="eastAsia"/>
          <w:szCs w:val="21"/>
        </w:rPr>
        <w:t xml:space="preserve"> 8</w:t>
      </w:r>
      <w:r w:rsidRPr="00A05F09">
        <w:rPr>
          <w:rFonts w:ascii="ＭＳ 明朝" w:eastAsia="ＭＳ 明朝" w:hAnsi="ＭＳ 明朝" w:hint="eastAsia"/>
          <w:szCs w:val="21"/>
        </w:rPr>
        <w:t>年～75年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物　品   2年～20年</w:t>
      </w:r>
    </w:p>
    <w:p w:rsidR="00CE6ABD"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FD2C9E" w:rsidRPr="00A05F09" w:rsidRDefault="00FD2C9E" w:rsidP="00CE6ABD">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自己所有の</w:t>
      </w:r>
      <w:bookmarkStart w:id="0" w:name="_GoBack"/>
      <w:bookmarkEnd w:id="0"/>
      <w:r w:rsidRPr="00A05F09">
        <w:rPr>
          <w:rFonts w:ascii="ＭＳ 明朝" w:eastAsia="ＭＳ 明朝" w:hAnsi="ＭＳ 明朝" w:hint="eastAsia"/>
          <w:szCs w:val="21"/>
        </w:rPr>
        <w:t>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300B91" w:rsidRDefault="00300B91" w:rsidP="00300B91">
      <w:pPr>
        <w:tabs>
          <w:tab w:val="left" w:pos="709"/>
        </w:tabs>
        <w:ind w:left="1050" w:hangingChars="500" w:hanging="1050"/>
        <w:rPr>
          <w:rFonts w:ascii="ＭＳ 明朝" w:eastAsia="ＭＳ 明朝" w:hAnsi="ＭＳ 明朝"/>
          <w:szCs w:val="21"/>
        </w:rPr>
      </w:pPr>
    </w:p>
    <w:p w:rsidR="004751A7" w:rsidRDefault="004751A7" w:rsidP="00300B91">
      <w:pPr>
        <w:tabs>
          <w:tab w:val="left" w:pos="709"/>
        </w:tabs>
        <w:ind w:left="1050" w:hangingChars="500" w:hanging="1050"/>
        <w:rPr>
          <w:rFonts w:ascii="ＭＳ 明朝" w:eastAsia="ＭＳ 明朝" w:hAnsi="ＭＳ 明朝"/>
          <w:szCs w:val="21"/>
        </w:rPr>
      </w:pPr>
    </w:p>
    <w:p w:rsidR="004751A7" w:rsidRPr="00A05F09" w:rsidRDefault="004751A7"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w:t>
      </w:r>
      <w:r w:rsidR="00927312">
        <w:rPr>
          <w:rFonts w:ascii="ＭＳ 明朝" w:eastAsia="ＭＳ 明朝" w:hAnsi="ＭＳ 明朝" w:hint="eastAsia"/>
          <w:szCs w:val="21"/>
        </w:rPr>
        <w:t>５</w:t>
      </w:r>
      <w:r w:rsidRPr="00A05F09">
        <w:rPr>
          <w:rFonts w:ascii="ＭＳ 明朝" w:eastAsia="ＭＳ 明朝" w:hAnsi="ＭＳ 明朝" w:hint="eastAsia"/>
          <w:szCs w:val="21"/>
        </w:rPr>
        <w:t>）引当金の計上基準及び算定方法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w:t>
      </w:r>
      <w:r w:rsidRPr="00E81159">
        <w:rPr>
          <w:rFonts w:ascii="ＭＳ 明朝" w:eastAsia="ＭＳ 明朝" w:hAnsi="ＭＳ 明朝" w:hint="eastAsia"/>
          <w:szCs w:val="21"/>
        </w:rPr>
        <w:t>平均</w:t>
      </w:r>
      <w:r w:rsidRPr="00A05F09">
        <w:rPr>
          <w:rFonts w:ascii="ＭＳ 明朝" w:eastAsia="ＭＳ 明朝" w:hAnsi="ＭＳ 明朝" w:hint="eastAsia"/>
          <w:szCs w:val="21"/>
        </w:rPr>
        <w:t>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1D659F">
        <w:rPr>
          <w:rFonts w:ascii="ＭＳ 明朝" w:eastAsia="ＭＳ 明朝" w:hAnsi="ＭＳ 明朝" w:hint="eastAsia"/>
          <w:szCs w:val="21"/>
        </w:rPr>
        <w:t>６</w:t>
      </w:r>
      <w:r w:rsidRPr="00A05F09">
        <w:rPr>
          <w:rFonts w:ascii="ＭＳ 明朝" w:eastAsia="ＭＳ 明朝" w:hAnsi="ＭＳ 明朝" w:hint="eastAsia"/>
          <w:szCs w:val="21"/>
        </w:rPr>
        <w:t>）リース取引の処理方法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0A544B">
        <w:rPr>
          <w:rFonts w:ascii="ＭＳ 明朝" w:eastAsia="ＭＳ 明朝" w:hAnsi="ＭＳ 明朝" w:hint="eastAsia"/>
          <w:szCs w:val="21"/>
        </w:rPr>
        <w:t>７</w:t>
      </w:r>
      <w:r w:rsidRPr="00A05F09">
        <w:rPr>
          <w:rFonts w:ascii="ＭＳ 明朝" w:eastAsia="ＭＳ 明朝" w:hAnsi="ＭＳ 明朝" w:hint="eastAsia"/>
          <w:szCs w:val="21"/>
        </w:rPr>
        <w:t>）</w:t>
      </w:r>
      <w:r w:rsidR="000A544B">
        <w:rPr>
          <w:rFonts w:ascii="ＭＳ 明朝" w:eastAsia="ＭＳ 明朝" w:hAnsi="ＭＳ 明朝" w:hint="eastAsia"/>
          <w:szCs w:val="21"/>
        </w:rPr>
        <w:t>全体</w:t>
      </w:r>
      <w:r w:rsidRPr="00A05F09">
        <w:rPr>
          <w:rFonts w:ascii="ＭＳ 明朝" w:eastAsia="ＭＳ 明朝" w:hAnsi="ＭＳ 明朝" w:hint="eastAsia"/>
          <w:szCs w:val="21"/>
        </w:rPr>
        <w:t>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Default="00CE6ABD" w:rsidP="007D68CC">
      <w:pPr>
        <w:tabs>
          <w:tab w:val="left" w:pos="756"/>
        </w:tabs>
        <w:ind w:leftChars="300" w:left="63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0A544B" w:rsidRDefault="000A544B" w:rsidP="000A544B">
      <w:pPr>
        <w:tabs>
          <w:tab w:val="left" w:pos="756"/>
        </w:tabs>
        <w:jc w:val="left"/>
        <w:rPr>
          <w:rFonts w:ascii="ＭＳ 明朝" w:eastAsia="ＭＳ 明朝" w:hAnsi="ＭＳ 明朝"/>
          <w:szCs w:val="21"/>
        </w:rPr>
      </w:pPr>
    </w:p>
    <w:p w:rsidR="000A544B" w:rsidRDefault="000A544B" w:rsidP="000A544B">
      <w:pPr>
        <w:tabs>
          <w:tab w:val="left" w:pos="756"/>
        </w:tabs>
        <w:ind w:firstLineChars="100" w:firstLine="210"/>
        <w:jc w:val="left"/>
        <w:rPr>
          <w:rFonts w:ascii="ＭＳ 明朝" w:eastAsia="ＭＳ 明朝" w:hAnsi="ＭＳ 明朝"/>
          <w:szCs w:val="21"/>
        </w:rPr>
      </w:pPr>
      <w:r w:rsidRPr="00A05F09">
        <w:rPr>
          <w:rFonts w:ascii="ＭＳ 明朝" w:eastAsia="ＭＳ 明朝" w:hAnsi="ＭＳ 明朝" w:hint="eastAsia"/>
          <w:szCs w:val="21"/>
        </w:rPr>
        <w:t>（</w:t>
      </w:r>
      <w:r>
        <w:rPr>
          <w:rFonts w:ascii="ＭＳ 明朝" w:eastAsia="ＭＳ 明朝" w:hAnsi="ＭＳ 明朝" w:hint="eastAsia"/>
          <w:szCs w:val="21"/>
        </w:rPr>
        <w:t>８</w:t>
      </w:r>
      <w:r w:rsidRPr="00A05F09">
        <w:rPr>
          <w:rFonts w:ascii="ＭＳ 明朝" w:eastAsia="ＭＳ 明朝" w:hAnsi="ＭＳ 明朝" w:hint="eastAsia"/>
          <w:szCs w:val="21"/>
        </w:rPr>
        <w:t>）</w:t>
      </w:r>
      <w:r>
        <w:rPr>
          <w:rFonts w:ascii="ＭＳ 明朝" w:eastAsia="ＭＳ 明朝" w:hAnsi="ＭＳ 明朝" w:hint="eastAsia"/>
          <w:szCs w:val="21"/>
        </w:rPr>
        <w:t>消費税等の会計処理</w:t>
      </w:r>
    </w:p>
    <w:p w:rsidR="000A544B" w:rsidRDefault="000A544B"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020004">
        <w:rPr>
          <w:rFonts w:ascii="ＭＳ 明朝" w:eastAsia="ＭＳ 明朝" w:hAnsi="ＭＳ 明朝" w:hint="eastAsia"/>
          <w:szCs w:val="21"/>
        </w:rPr>
        <w:t>消費税等の会計処理は、税込方式によっています。</w:t>
      </w:r>
    </w:p>
    <w:p w:rsidR="00020004" w:rsidRDefault="00020004"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ただし、水道事業会計については、税抜方式によっています。</w:t>
      </w:r>
    </w:p>
    <w:p w:rsidR="001D2B71" w:rsidRDefault="001D2B71" w:rsidP="006E1420">
      <w:pPr>
        <w:rPr>
          <w:rFonts w:ascii="ＭＳ 明朝" w:eastAsia="ＭＳ 明朝" w:hAnsi="ＭＳ 明朝"/>
          <w:color w:val="FF0000"/>
          <w:szCs w:val="21"/>
        </w:rPr>
      </w:pPr>
    </w:p>
    <w:p w:rsidR="004751A7" w:rsidRDefault="004751A7" w:rsidP="006E1420">
      <w:pPr>
        <w:rPr>
          <w:rFonts w:ascii="ＭＳ 明朝" w:eastAsia="ＭＳ 明朝" w:hAnsi="ＭＳ 明朝"/>
          <w:color w:val="FF0000"/>
          <w:szCs w:val="21"/>
        </w:rPr>
      </w:pPr>
    </w:p>
    <w:p w:rsidR="004751A7" w:rsidRPr="00A05F09" w:rsidRDefault="004751A7" w:rsidP="006E1420">
      <w:pPr>
        <w:rPr>
          <w:rFonts w:ascii="ＭＳ 明朝" w:eastAsia="ＭＳ 明朝" w:hAnsi="ＭＳ 明朝"/>
          <w:color w:val="FF0000"/>
          <w:szCs w:val="21"/>
        </w:rPr>
      </w:pPr>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6E1420">
        <w:rPr>
          <w:rFonts w:ascii="ＭＳ 明朝" w:eastAsia="ＭＳ 明朝" w:hAnsi="ＭＳ 明朝" w:hint="eastAsia"/>
          <w:szCs w:val="21"/>
        </w:rPr>
        <w:t>全体財務書類対象</w:t>
      </w:r>
      <w:r w:rsidR="001D2B71">
        <w:rPr>
          <w:rFonts w:ascii="ＭＳ 明朝" w:eastAsia="ＭＳ 明朝" w:hAnsi="ＭＳ 明朝" w:hint="eastAsia"/>
          <w:szCs w:val="21"/>
        </w:rPr>
        <w:t>範囲（対象とする</w:t>
      </w:r>
      <w:r w:rsidR="006E1420">
        <w:rPr>
          <w:rFonts w:ascii="ＭＳ 明朝" w:eastAsia="ＭＳ 明朝" w:hAnsi="ＭＳ 明朝" w:hint="eastAsia"/>
          <w:szCs w:val="21"/>
        </w:rPr>
        <w:t>会計</w:t>
      </w:r>
      <w:r w:rsidR="001D2B71">
        <w:rPr>
          <w:rFonts w:ascii="ＭＳ 明朝" w:eastAsia="ＭＳ 明朝" w:hAnsi="ＭＳ 明朝" w:hint="eastAsia"/>
          <w:szCs w:val="21"/>
        </w:rPr>
        <w:t>名）</w:t>
      </w:r>
    </w:p>
    <w:p w:rsidR="006E1420" w:rsidRDefault="001D2B71"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一般会計、福生都市計画事業羽村駅西口土地区画整理事業会計、国民健康保険事業会計、後期高齢者医療会計、介護保険事業会計、水道事業会計</w:t>
      </w:r>
    </w:p>
    <w:p w:rsidR="00302802" w:rsidRDefault="001D2B71"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なお、下水道事業会計については、地方公営企業法の適用に向けた作業に着手していることから、全体財務書類の対象範囲から除いています。</w:t>
      </w:r>
    </w:p>
    <w:p w:rsidR="004B5CC6" w:rsidRPr="00A05F09" w:rsidRDefault="004B5CC6" w:rsidP="00302802">
      <w:pPr>
        <w:tabs>
          <w:tab w:val="left" w:pos="709"/>
        </w:tabs>
        <w:rPr>
          <w:rFonts w:ascii="ＭＳ 明朝" w:eastAsia="ＭＳ 明朝" w:hAnsi="ＭＳ 明朝"/>
          <w:szCs w:val="21"/>
        </w:rPr>
      </w:pPr>
    </w:p>
    <w:p w:rsidR="00302802" w:rsidRDefault="004B5CC6" w:rsidP="00302802">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（２）</w:t>
      </w:r>
      <w:r w:rsidR="00302802">
        <w:rPr>
          <w:rFonts w:ascii="ＭＳ 明朝" w:eastAsia="ＭＳ 明朝" w:hAnsi="ＭＳ 明朝" w:hint="eastAsia"/>
          <w:szCs w:val="21"/>
        </w:rPr>
        <w:t>出納整理期間</w:t>
      </w:r>
    </w:p>
    <w:p w:rsidR="00302802" w:rsidRDefault="00302802" w:rsidP="00302802">
      <w:pPr>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地方自治法第235条の5に基づき</w:t>
      </w:r>
      <w:r>
        <w:rPr>
          <w:rFonts w:ascii="ＭＳ 明朝" w:eastAsia="ＭＳ 明朝" w:hAnsi="ＭＳ 明朝" w:hint="eastAsia"/>
          <w:szCs w:val="21"/>
        </w:rPr>
        <w:t>、</w:t>
      </w:r>
      <w:r w:rsidRPr="00A05F09">
        <w:rPr>
          <w:rFonts w:ascii="ＭＳ 明朝" w:eastAsia="ＭＳ 明朝" w:hAnsi="ＭＳ 明朝" w:hint="eastAsia"/>
          <w:szCs w:val="21"/>
        </w:rPr>
        <w:t>出納整理期間が設けられている</w:t>
      </w:r>
      <w:r>
        <w:rPr>
          <w:rFonts w:ascii="ＭＳ 明朝" w:eastAsia="ＭＳ 明朝" w:hAnsi="ＭＳ 明朝" w:hint="eastAsia"/>
          <w:szCs w:val="21"/>
        </w:rPr>
        <w:t>会計において</w:t>
      </w:r>
    </w:p>
    <w:p w:rsidR="00302802" w:rsidRDefault="00302802" w:rsidP="000D75CF">
      <w:pPr>
        <w:ind w:leftChars="300" w:left="630"/>
        <w:rPr>
          <w:rFonts w:ascii="ＭＳ 明朝" w:eastAsia="ＭＳ 明朝" w:hAnsi="ＭＳ 明朝"/>
          <w:szCs w:val="21"/>
        </w:rPr>
      </w:pPr>
      <w:r>
        <w:rPr>
          <w:rFonts w:ascii="ＭＳ 明朝" w:eastAsia="ＭＳ 明朝" w:hAnsi="ＭＳ 明朝" w:hint="eastAsia"/>
          <w:szCs w:val="21"/>
        </w:rPr>
        <w:t>は、出納整理期間に</w:t>
      </w:r>
      <w:r w:rsidRPr="00A05F09">
        <w:rPr>
          <w:rFonts w:ascii="ＭＳ 明朝" w:eastAsia="ＭＳ 明朝" w:hAnsi="ＭＳ 明朝" w:hint="eastAsia"/>
          <w:szCs w:val="21"/>
        </w:rPr>
        <w:t>期間における現金の受払い等を終了した後の計数をもって会計年度末の計数としています。</w:t>
      </w:r>
    </w:p>
    <w:p w:rsidR="00302802" w:rsidRPr="00302802" w:rsidRDefault="00302802" w:rsidP="00302802">
      <w:pPr>
        <w:ind w:leftChars="300" w:left="630"/>
        <w:rPr>
          <w:rFonts w:ascii="ＭＳ 明朝" w:eastAsia="ＭＳ 明朝" w:hAnsi="ＭＳ 明朝"/>
          <w:szCs w:val="21"/>
        </w:rPr>
      </w:pPr>
    </w:p>
    <w:p w:rsidR="000C42E7"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（３）</w:t>
      </w:r>
      <w:r w:rsidR="00302802">
        <w:rPr>
          <w:rFonts w:ascii="ＭＳ 明朝" w:eastAsia="ＭＳ 明朝" w:hAnsi="ＭＳ 明朝" w:hint="eastAsia"/>
          <w:szCs w:val="21"/>
        </w:rPr>
        <w:t>表示単位未満の取扱い</w:t>
      </w:r>
    </w:p>
    <w:p w:rsidR="003C161A" w:rsidRDefault="00302802" w:rsidP="003C161A">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3C161A">
        <w:rPr>
          <w:rFonts w:ascii="ＭＳ 明朝" w:eastAsia="ＭＳ 明朝" w:hAnsi="ＭＳ 明朝" w:hint="eastAsia"/>
          <w:szCs w:val="21"/>
        </w:rPr>
        <w:t xml:space="preserve">　　</w:t>
      </w:r>
      <w:r w:rsidR="003C161A" w:rsidRPr="00A05F09">
        <w:rPr>
          <w:rFonts w:ascii="ＭＳ 明朝" w:eastAsia="ＭＳ 明朝" w:hAnsi="ＭＳ 明朝" w:hint="eastAsia"/>
          <w:szCs w:val="21"/>
        </w:rPr>
        <w:t>各項目の金額を千円未満で四捨五入して表示しているため、合計金額が一致しな</w:t>
      </w:r>
    </w:p>
    <w:p w:rsidR="003C161A" w:rsidRDefault="003C161A" w:rsidP="003C161A">
      <w:pPr>
        <w:ind w:leftChars="300" w:left="1050" w:hangingChars="200" w:hanging="420"/>
        <w:rPr>
          <w:rFonts w:ascii="ＭＳ 明朝" w:eastAsia="ＭＳ 明朝" w:hAnsi="ＭＳ 明朝"/>
          <w:szCs w:val="21"/>
        </w:rPr>
      </w:pPr>
      <w:r w:rsidRPr="00A05F09">
        <w:rPr>
          <w:rFonts w:ascii="ＭＳ 明朝" w:eastAsia="ＭＳ 明朝" w:hAnsi="ＭＳ 明朝" w:hint="eastAsia"/>
          <w:szCs w:val="21"/>
        </w:rPr>
        <w:t>い場合があります。</w:t>
      </w:r>
    </w:p>
    <w:p w:rsidR="003C161A" w:rsidRDefault="003C161A" w:rsidP="003C161A">
      <w:pPr>
        <w:ind w:leftChars="300" w:left="1050" w:hangingChars="200" w:hanging="420"/>
        <w:rPr>
          <w:rFonts w:ascii="ＭＳ 明朝" w:eastAsia="ＭＳ 明朝" w:hAnsi="ＭＳ 明朝"/>
          <w:szCs w:val="21"/>
        </w:rPr>
      </w:pPr>
    </w:p>
    <w:p w:rsidR="003C161A" w:rsidRDefault="003C161A" w:rsidP="003C161A">
      <w:pPr>
        <w:rPr>
          <w:rFonts w:ascii="ＭＳ 明朝" w:eastAsia="ＭＳ 明朝" w:hAnsi="ＭＳ 明朝"/>
          <w:szCs w:val="21"/>
        </w:rPr>
      </w:pPr>
      <w:r>
        <w:rPr>
          <w:rFonts w:ascii="ＭＳ 明朝" w:eastAsia="ＭＳ 明朝" w:hAnsi="ＭＳ 明朝" w:hint="eastAsia"/>
          <w:szCs w:val="21"/>
        </w:rPr>
        <w:t xml:space="preserve">　（４）その他全体財務書類の内容を理解するために必要と認められる事項</w:t>
      </w:r>
    </w:p>
    <w:p w:rsidR="003C161A" w:rsidRPr="00A05F09" w:rsidRDefault="003C161A" w:rsidP="003C161A">
      <w:pPr>
        <w:tabs>
          <w:tab w:val="left" w:pos="851"/>
        </w:tabs>
        <w:ind w:leftChars="300" w:left="840" w:hangingChars="100" w:hanging="210"/>
        <w:rPr>
          <w:rFonts w:ascii="ＭＳ 明朝" w:eastAsia="ＭＳ 明朝" w:hAnsi="ＭＳ 明朝"/>
          <w:szCs w:val="21"/>
        </w:rPr>
      </w:pPr>
      <w:r w:rsidRPr="00A05F09">
        <w:rPr>
          <w:rFonts w:ascii="ＭＳ 明朝" w:eastAsia="ＭＳ 明朝" w:hAnsi="ＭＳ 明朝" w:hint="eastAsia"/>
          <w:szCs w:val="21"/>
        </w:rPr>
        <w:t>①　売却可能資産の内訳及び売却可能価額の算定方法は、次のとおりです。</w:t>
      </w:r>
    </w:p>
    <w:p w:rsidR="003C161A" w:rsidRPr="00A05F09" w:rsidRDefault="003C161A" w:rsidP="003C161A">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ア　内訳</w:t>
      </w:r>
    </w:p>
    <w:tbl>
      <w:tblPr>
        <w:tblStyle w:val="aa"/>
        <w:tblpPr w:leftFromText="142" w:rightFromText="142" w:vertAnchor="text" w:horzAnchor="margin" w:tblpXSpec="right" w:tblpY="31"/>
        <w:tblW w:w="7938" w:type="dxa"/>
        <w:tblLook w:val="04A0" w:firstRow="1" w:lastRow="0" w:firstColumn="1" w:lastColumn="0" w:noHBand="0" w:noVBand="1"/>
      </w:tblPr>
      <w:tblGrid>
        <w:gridCol w:w="2166"/>
        <w:gridCol w:w="1560"/>
        <w:gridCol w:w="1701"/>
        <w:gridCol w:w="2511"/>
      </w:tblGrid>
      <w:tr w:rsidR="003C161A" w:rsidRPr="00A05F09" w:rsidTr="003C161A">
        <w:trPr>
          <w:trHeight w:hRule="exact" w:val="71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3C161A" w:rsidRPr="00A05F09" w:rsidRDefault="003C161A" w:rsidP="003C161A">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3C161A" w:rsidRPr="00A05F09" w:rsidRDefault="003C161A" w:rsidP="003546B4">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w:t>
            </w:r>
            <w:r w:rsidR="003546B4">
              <w:rPr>
                <w:rFonts w:ascii="ＭＳ 明朝" w:eastAsia="ＭＳ 明朝" w:hAnsi="ＭＳ 明朝" w:hint="eastAsia"/>
                <w:szCs w:val="21"/>
              </w:rPr>
              <w:t>30</w:t>
            </w:r>
            <w:r w:rsidRPr="00A05F09">
              <w:rPr>
                <w:rFonts w:ascii="ＭＳ 明朝" w:eastAsia="ＭＳ 明朝" w:hAnsi="ＭＳ 明朝" w:hint="eastAsia"/>
                <w:szCs w:val="21"/>
              </w:rPr>
              <w:t>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3C161A" w:rsidRPr="00A05F09" w:rsidTr="003C161A">
        <w:trPr>
          <w:trHeight w:val="39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3C161A" w:rsidRPr="00A05F09" w:rsidRDefault="003C161A" w:rsidP="003546B4">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w:t>
            </w:r>
            <w:r w:rsidR="003546B4">
              <w:rPr>
                <w:rFonts w:ascii="ＭＳ 明朝" w:eastAsia="ＭＳ 明朝" w:hAnsi="ＭＳ 明朝" w:hint="eastAsia"/>
                <w:szCs w:val="21"/>
              </w:rPr>
              <w:t>5</w:t>
            </w:r>
            <w:r w:rsidRPr="00A05F09">
              <w:rPr>
                <w:rFonts w:ascii="ＭＳ 明朝" w:eastAsia="ＭＳ 明朝" w:hAnsi="ＭＳ 明朝" w:hint="eastAsia"/>
                <w:szCs w:val="21"/>
              </w:rPr>
              <w:t>,</w:t>
            </w:r>
            <w:r w:rsidR="003546B4">
              <w:rPr>
                <w:rFonts w:ascii="ＭＳ 明朝" w:eastAsia="ＭＳ 明朝" w:hAnsi="ＭＳ 明朝" w:hint="eastAsia"/>
                <w:szCs w:val="21"/>
              </w:rPr>
              <w:t>989</w:t>
            </w:r>
            <w:r w:rsidRPr="00A05F09">
              <w:rPr>
                <w:rFonts w:ascii="ＭＳ 明朝" w:eastAsia="ＭＳ 明朝" w:hAnsi="ＭＳ 明朝" w:hint="eastAsia"/>
                <w:szCs w:val="21"/>
              </w:rPr>
              <w:t>千円</w:t>
            </w:r>
          </w:p>
        </w:tc>
      </w:tr>
    </w:tbl>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3C161A" w:rsidRPr="00A05F09" w:rsidRDefault="003C161A" w:rsidP="003C161A">
      <w:pPr>
        <w:tabs>
          <w:tab w:val="left" w:pos="851"/>
        </w:tabs>
        <w:ind w:leftChars="100" w:left="1050" w:hangingChars="400" w:hanging="840"/>
        <w:rPr>
          <w:rFonts w:ascii="ＭＳ 明朝" w:eastAsia="ＭＳ 明朝" w:hAnsi="ＭＳ 明朝"/>
          <w:color w:val="FF0000"/>
          <w:szCs w:val="21"/>
        </w:rPr>
      </w:pPr>
    </w:p>
    <w:p w:rsidR="003C161A" w:rsidRPr="00A05F09" w:rsidRDefault="003C161A" w:rsidP="003C161A">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 xml:space="preserve">イ　売却可能価額の算定方法　</w:t>
      </w:r>
    </w:p>
    <w:p w:rsidR="003C161A" w:rsidRPr="00A05F09" w:rsidRDefault="003C161A" w:rsidP="003C161A">
      <w:pPr>
        <w:tabs>
          <w:tab w:val="left" w:pos="851"/>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地方公共団体の財政の健全化に関する法律における評価方法（固定資産税評価額を基礎とする評価方法）により算定しています。</w:t>
      </w:r>
    </w:p>
    <w:p w:rsidR="003C161A" w:rsidRPr="003C161A" w:rsidRDefault="003C161A" w:rsidP="003C161A">
      <w:pPr>
        <w:rPr>
          <w:rFonts w:ascii="ＭＳ 明朝" w:eastAsia="ＭＳ 明朝" w:hAnsi="ＭＳ 明朝"/>
          <w:szCs w:val="21"/>
        </w:rPr>
      </w:pPr>
    </w:p>
    <w:sectPr w:rsidR="003C161A" w:rsidRPr="003C1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20004"/>
    <w:rsid w:val="0009457F"/>
    <w:rsid w:val="000A544B"/>
    <w:rsid w:val="000C42E7"/>
    <w:rsid w:val="000D75CF"/>
    <w:rsid w:val="00107F4A"/>
    <w:rsid w:val="0014677D"/>
    <w:rsid w:val="001542C0"/>
    <w:rsid w:val="00166369"/>
    <w:rsid w:val="00182E99"/>
    <w:rsid w:val="001D2B71"/>
    <w:rsid w:val="001D659F"/>
    <w:rsid w:val="002848B2"/>
    <w:rsid w:val="00300B91"/>
    <w:rsid w:val="00302802"/>
    <w:rsid w:val="003154EB"/>
    <w:rsid w:val="0032667A"/>
    <w:rsid w:val="0035344E"/>
    <w:rsid w:val="003546B4"/>
    <w:rsid w:val="00370AD6"/>
    <w:rsid w:val="00384888"/>
    <w:rsid w:val="003947AB"/>
    <w:rsid w:val="003C161A"/>
    <w:rsid w:val="003D1601"/>
    <w:rsid w:val="00433692"/>
    <w:rsid w:val="00467CA5"/>
    <w:rsid w:val="004751A7"/>
    <w:rsid w:val="004822DC"/>
    <w:rsid w:val="004A5098"/>
    <w:rsid w:val="004B346B"/>
    <w:rsid w:val="004B5CC6"/>
    <w:rsid w:val="004B70E6"/>
    <w:rsid w:val="004B7D56"/>
    <w:rsid w:val="004C0F20"/>
    <w:rsid w:val="004C19FB"/>
    <w:rsid w:val="004F3E48"/>
    <w:rsid w:val="005003B4"/>
    <w:rsid w:val="00524336"/>
    <w:rsid w:val="00534424"/>
    <w:rsid w:val="00565D5F"/>
    <w:rsid w:val="005711E4"/>
    <w:rsid w:val="00577549"/>
    <w:rsid w:val="005973E1"/>
    <w:rsid w:val="005A4768"/>
    <w:rsid w:val="005C3012"/>
    <w:rsid w:val="005F24FF"/>
    <w:rsid w:val="0065005B"/>
    <w:rsid w:val="0069570B"/>
    <w:rsid w:val="006E1420"/>
    <w:rsid w:val="00706C14"/>
    <w:rsid w:val="00715059"/>
    <w:rsid w:val="00772045"/>
    <w:rsid w:val="00794D4C"/>
    <w:rsid w:val="007C46DA"/>
    <w:rsid w:val="007D68CC"/>
    <w:rsid w:val="0080764B"/>
    <w:rsid w:val="00883654"/>
    <w:rsid w:val="00927312"/>
    <w:rsid w:val="00942D94"/>
    <w:rsid w:val="00947572"/>
    <w:rsid w:val="00960DCC"/>
    <w:rsid w:val="009702E8"/>
    <w:rsid w:val="00993EBE"/>
    <w:rsid w:val="009B0167"/>
    <w:rsid w:val="009D4AF3"/>
    <w:rsid w:val="009F12F6"/>
    <w:rsid w:val="00A05F09"/>
    <w:rsid w:val="00A136B2"/>
    <w:rsid w:val="00A45FD9"/>
    <w:rsid w:val="00A74BFA"/>
    <w:rsid w:val="00A84BAB"/>
    <w:rsid w:val="00A95C2B"/>
    <w:rsid w:val="00A96894"/>
    <w:rsid w:val="00AC53EF"/>
    <w:rsid w:val="00B12D6B"/>
    <w:rsid w:val="00B35BDE"/>
    <w:rsid w:val="00BA1C76"/>
    <w:rsid w:val="00BB3DD8"/>
    <w:rsid w:val="00BC4372"/>
    <w:rsid w:val="00BC7CF1"/>
    <w:rsid w:val="00BE725F"/>
    <w:rsid w:val="00BF16E3"/>
    <w:rsid w:val="00C30003"/>
    <w:rsid w:val="00C31DF9"/>
    <w:rsid w:val="00C55FEC"/>
    <w:rsid w:val="00C61151"/>
    <w:rsid w:val="00CC1883"/>
    <w:rsid w:val="00CC30C2"/>
    <w:rsid w:val="00CC5527"/>
    <w:rsid w:val="00CD5D6F"/>
    <w:rsid w:val="00CE6ABD"/>
    <w:rsid w:val="00CE7645"/>
    <w:rsid w:val="00D43F8A"/>
    <w:rsid w:val="00D61992"/>
    <w:rsid w:val="00D61CC7"/>
    <w:rsid w:val="00D80B6F"/>
    <w:rsid w:val="00DC4D46"/>
    <w:rsid w:val="00DD4018"/>
    <w:rsid w:val="00DF1489"/>
    <w:rsid w:val="00DF5F16"/>
    <w:rsid w:val="00E037BB"/>
    <w:rsid w:val="00E03C69"/>
    <w:rsid w:val="00E0495E"/>
    <w:rsid w:val="00E06AB1"/>
    <w:rsid w:val="00E20CB2"/>
    <w:rsid w:val="00E8078A"/>
    <w:rsid w:val="00E81159"/>
    <w:rsid w:val="00EA55B9"/>
    <w:rsid w:val="00EE3E8B"/>
    <w:rsid w:val="00F21C77"/>
    <w:rsid w:val="00F31663"/>
    <w:rsid w:val="00F64F9A"/>
    <w:rsid w:val="00F958EF"/>
    <w:rsid w:val="00FA69A3"/>
    <w:rsid w:val="00FC1EEE"/>
    <w:rsid w:val="00FD2C9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C88E-C538-4ADC-8F2B-959F2CE6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 </cp:lastModifiedBy>
  <cp:revision>53</cp:revision>
  <cp:lastPrinted>2018-03-07T07:26:00Z</cp:lastPrinted>
  <dcterms:created xsi:type="dcterms:W3CDTF">2018-02-13T10:29:00Z</dcterms:created>
  <dcterms:modified xsi:type="dcterms:W3CDTF">2019-02-26T04:40:00Z</dcterms:modified>
</cp:coreProperties>
</file>