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F4D" w:rsidRPr="00FD6E6D" w:rsidRDefault="00557F4D" w:rsidP="00557F4D">
      <w:pPr>
        <w:jc w:val="center"/>
        <w:rPr>
          <w:sz w:val="32"/>
          <w:szCs w:val="28"/>
        </w:rPr>
      </w:pPr>
      <w:r w:rsidRPr="00FD6E6D">
        <w:rPr>
          <w:rFonts w:hint="eastAsia"/>
          <w:sz w:val="32"/>
          <w:szCs w:val="28"/>
        </w:rPr>
        <w:t>令和２年度社会福祉法人実地指導の結果</w:t>
      </w:r>
    </w:p>
    <w:p w:rsidR="00557F4D" w:rsidRDefault="00557F4D" w:rsidP="00557F4D"/>
    <w:p w:rsidR="00557F4D" w:rsidRDefault="00557F4D" w:rsidP="00557F4D">
      <w:pPr>
        <w:pStyle w:val="a3"/>
        <w:numPr>
          <w:ilvl w:val="0"/>
          <w:numId w:val="3"/>
        </w:numPr>
        <w:ind w:leftChars="0"/>
      </w:pPr>
      <w:r>
        <w:rPr>
          <w:rFonts w:hint="eastAsia"/>
        </w:rPr>
        <w:t>実地指導の実施状況</w:t>
      </w:r>
    </w:p>
    <w:p w:rsidR="00557F4D" w:rsidRDefault="00557F4D" w:rsidP="00557F4D">
      <w:r>
        <w:rPr>
          <w:rFonts w:hint="eastAsia"/>
        </w:rPr>
        <w:t xml:space="preserve">　令和２年度の実地指導実施状況とそれに伴う主な指摘事項については次のとおりです。</w:t>
      </w:r>
    </w:p>
    <w:tbl>
      <w:tblPr>
        <w:tblStyle w:val="a4"/>
        <w:tblW w:w="10485" w:type="dxa"/>
        <w:tblLook w:val="04A0" w:firstRow="1" w:lastRow="0" w:firstColumn="1" w:lastColumn="0" w:noHBand="0" w:noVBand="1"/>
      </w:tblPr>
      <w:tblGrid>
        <w:gridCol w:w="2122"/>
        <w:gridCol w:w="2976"/>
        <w:gridCol w:w="2835"/>
        <w:gridCol w:w="2552"/>
      </w:tblGrid>
      <w:tr w:rsidR="00557F4D" w:rsidTr="00FD6E6D">
        <w:tc>
          <w:tcPr>
            <w:tcW w:w="2122" w:type="dxa"/>
          </w:tcPr>
          <w:p w:rsidR="00557F4D" w:rsidRDefault="00557F4D" w:rsidP="00870EAF">
            <w:pPr>
              <w:jc w:val="center"/>
            </w:pPr>
            <w:r>
              <w:rPr>
                <w:rFonts w:hint="eastAsia"/>
              </w:rPr>
              <w:t>所轄法人数</w:t>
            </w:r>
          </w:p>
        </w:tc>
        <w:tc>
          <w:tcPr>
            <w:tcW w:w="2976" w:type="dxa"/>
          </w:tcPr>
          <w:p w:rsidR="00557F4D" w:rsidRDefault="00557F4D" w:rsidP="00870EAF">
            <w:pPr>
              <w:jc w:val="center"/>
            </w:pPr>
            <w:r>
              <w:rPr>
                <w:rFonts w:hint="eastAsia"/>
              </w:rPr>
              <w:t>実地指導実施法人数</w:t>
            </w:r>
          </w:p>
        </w:tc>
        <w:tc>
          <w:tcPr>
            <w:tcW w:w="2835" w:type="dxa"/>
          </w:tcPr>
          <w:p w:rsidR="00557F4D" w:rsidRDefault="00557F4D" w:rsidP="00870EAF">
            <w:pPr>
              <w:jc w:val="center"/>
            </w:pPr>
            <w:r>
              <w:rPr>
                <w:rFonts w:hint="eastAsia"/>
              </w:rPr>
              <w:t>文書指摘法人数</w:t>
            </w:r>
          </w:p>
        </w:tc>
        <w:tc>
          <w:tcPr>
            <w:tcW w:w="2552" w:type="dxa"/>
            <w:tcBorders>
              <w:right w:val="single" w:sz="4" w:space="0" w:color="auto"/>
            </w:tcBorders>
          </w:tcPr>
          <w:p w:rsidR="00557F4D" w:rsidRDefault="00557F4D" w:rsidP="00870EAF">
            <w:pPr>
              <w:jc w:val="center"/>
            </w:pPr>
            <w:r>
              <w:rPr>
                <w:rFonts w:hint="eastAsia"/>
              </w:rPr>
              <w:t>延べ文書指摘事項数</w:t>
            </w:r>
          </w:p>
        </w:tc>
      </w:tr>
      <w:tr w:rsidR="00557F4D" w:rsidTr="00FD6E6D">
        <w:tc>
          <w:tcPr>
            <w:tcW w:w="2122" w:type="dxa"/>
          </w:tcPr>
          <w:p w:rsidR="00557F4D" w:rsidRDefault="00557F4D" w:rsidP="00870EAF">
            <w:pPr>
              <w:jc w:val="center"/>
            </w:pPr>
            <w:r>
              <w:rPr>
                <w:rFonts w:hint="eastAsia"/>
              </w:rPr>
              <w:t>１０法人</w:t>
            </w:r>
          </w:p>
        </w:tc>
        <w:tc>
          <w:tcPr>
            <w:tcW w:w="2976" w:type="dxa"/>
          </w:tcPr>
          <w:p w:rsidR="00557F4D" w:rsidRDefault="00557F4D" w:rsidP="00870EAF">
            <w:pPr>
              <w:jc w:val="center"/>
            </w:pPr>
            <w:r>
              <w:rPr>
                <w:rFonts w:hint="eastAsia"/>
              </w:rPr>
              <w:t>５法人</w:t>
            </w:r>
          </w:p>
        </w:tc>
        <w:tc>
          <w:tcPr>
            <w:tcW w:w="2835" w:type="dxa"/>
          </w:tcPr>
          <w:p w:rsidR="00557F4D" w:rsidRDefault="00FD6E6D" w:rsidP="00870EAF">
            <w:pPr>
              <w:jc w:val="center"/>
            </w:pPr>
            <w:r>
              <w:rPr>
                <w:rFonts w:hint="eastAsia"/>
              </w:rPr>
              <w:t>３</w:t>
            </w:r>
            <w:r w:rsidR="00557F4D">
              <w:rPr>
                <w:rFonts w:hint="eastAsia"/>
              </w:rPr>
              <w:t>法人</w:t>
            </w:r>
          </w:p>
        </w:tc>
        <w:tc>
          <w:tcPr>
            <w:tcW w:w="2552" w:type="dxa"/>
            <w:tcBorders>
              <w:right w:val="single" w:sz="4" w:space="0" w:color="auto"/>
            </w:tcBorders>
          </w:tcPr>
          <w:p w:rsidR="00557F4D" w:rsidRDefault="00557F4D" w:rsidP="00870EAF">
            <w:pPr>
              <w:jc w:val="center"/>
            </w:pPr>
            <w:r>
              <w:rPr>
                <w:rFonts w:hint="eastAsia"/>
              </w:rPr>
              <w:t>１０件</w:t>
            </w:r>
          </w:p>
        </w:tc>
      </w:tr>
    </w:tbl>
    <w:p w:rsidR="00557F4D" w:rsidRDefault="00557F4D" w:rsidP="00557F4D"/>
    <w:p w:rsidR="00557F4D" w:rsidRDefault="00557F4D" w:rsidP="00557F4D">
      <w:pPr>
        <w:pStyle w:val="a3"/>
        <w:numPr>
          <w:ilvl w:val="0"/>
          <w:numId w:val="3"/>
        </w:numPr>
        <w:ind w:leftChars="0"/>
      </w:pPr>
      <w:r>
        <w:rPr>
          <w:rFonts w:hint="eastAsia"/>
        </w:rPr>
        <w:t>主な指摘事項数</w:t>
      </w:r>
    </w:p>
    <w:p w:rsidR="00557F4D" w:rsidRDefault="00557F4D" w:rsidP="00557F4D">
      <w:r>
        <w:rPr>
          <w:rFonts w:hint="eastAsia"/>
        </w:rPr>
        <w:t xml:space="preserve">　令和２年度の実地指導における文書指摘の主な具体的事例</w:t>
      </w:r>
    </w:p>
    <w:tbl>
      <w:tblPr>
        <w:tblStyle w:val="a4"/>
        <w:tblW w:w="10485" w:type="dxa"/>
        <w:tblLook w:val="04A0" w:firstRow="1" w:lastRow="0" w:firstColumn="1" w:lastColumn="0" w:noHBand="0" w:noVBand="1"/>
      </w:tblPr>
      <w:tblGrid>
        <w:gridCol w:w="9493"/>
        <w:gridCol w:w="992"/>
      </w:tblGrid>
      <w:tr w:rsidR="001D67D7" w:rsidTr="00FD6E6D">
        <w:tc>
          <w:tcPr>
            <w:tcW w:w="9493" w:type="dxa"/>
            <w:tcBorders>
              <w:top w:val="single" w:sz="4" w:space="0" w:color="auto"/>
              <w:bottom w:val="dotted" w:sz="4" w:space="0" w:color="auto"/>
              <w:right w:val="dotted" w:sz="4" w:space="0" w:color="auto"/>
            </w:tcBorders>
            <w:shd w:val="clear" w:color="auto" w:fill="E7E6E6" w:themeFill="background2"/>
          </w:tcPr>
          <w:p w:rsidR="001D67D7" w:rsidRPr="00F57DE4" w:rsidRDefault="001D67D7" w:rsidP="00674D28">
            <w:pPr>
              <w:rPr>
                <w:b/>
              </w:rPr>
            </w:pPr>
            <w:r>
              <w:rPr>
                <w:rFonts w:hint="eastAsia"/>
                <w:b/>
              </w:rPr>
              <w:t>①</w:t>
            </w:r>
            <w:r w:rsidRPr="00F57DE4">
              <w:rPr>
                <w:rFonts w:hint="eastAsia"/>
                <w:b/>
              </w:rPr>
              <w:t>評議員、理事、監事の選任手続きにおいて、評議員、理事、監事候補者が欠格事由に該当しないこと等について、法人が確認していないので、是正すること。</w:t>
            </w:r>
          </w:p>
          <w:p w:rsidR="001D67D7" w:rsidRPr="00F57DE4" w:rsidRDefault="001D67D7" w:rsidP="00674D28">
            <w:pPr>
              <w:rPr>
                <w:b/>
              </w:rPr>
            </w:pPr>
            <w:r w:rsidRPr="00720067">
              <w:rPr>
                <w:rFonts w:hint="eastAsia"/>
                <w:b/>
                <w:sz w:val="18"/>
              </w:rPr>
              <w:t>（法第４０条第１項、第２項、第４項、第５項、法４４条第１項、第２項、第６項、第７項）</w:t>
            </w:r>
          </w:p>
        </w:tc>
        <w:tc>
          <w:tcPr>
            <w:tcW w:w="992" w:type="dxa"/>
            <w:tcBorders>
              <w:top w:val="single" w:sz="4" w:space="0" w:color="auto"/>
              <w:left w:val="dotted" w:sz="4" w:space="0" w:color="auto"/>
              <w:bottom w:val="dotted" w:sz="4" w:space="0" w:color="auto"/>
            </w:tcBorders>
          </w:tcPr>
          <w:p w:rsidR="001D67D7" w:rsidRDefault="001D67D7" w:rsidP="00674D28">
            <w:r>
              <w:rPr>
                <w:rFonts w:hint="eastAsia"/>
              </w:rPr>
              <w:t>２法人</w:t>
            </w:r>
          </w:p>
        </w:tc>
      </w:tr>
      <w:tr w:rsidR="001D67D7" w:rsidTr="00FD6E6D">
        <w:tc>
          <w:tcPr>
            <w:tcW w:w="10485" w:type="dxa"/>
            <w:gridSpan w:val="2"/>
            <w:tcBorders>
              <w:top w:val="dotted" w:sz="4" w:space="0" w:color="auto"/>
              <w:bottom w:val="dotted" w:sz="4" w:space="0" w:color="auto"/>
            </w:tcBorders>
          </w:tcPr>
          <w:p w:rsidR="001D67D7" w:rsidRDefault="001D67D7" w:rsidP="00674D28">
            <w:r>
              <w:rPr>
                <w:rFonts w:hint="eastAsia"/>
              </w:rPr>
              <w:t>社会福祉法人は、評議員、理事、監事の選任に当たり、候補者が欠格事由に該当しないか、各評議員又は各役員と特殊な関係にないか、暴力団等の反社会的勢力の者でないかについて、該当しないことを候補者本人から誓約書等を徴収する等の方法により確認する必要がある。</w:t>
            </w:r>
          </w:p>
        </w:tc>
      </w:tr>
      <w:tr w:rsidR="001D67D7" w:rsidRPr="001F5422" w:rsidTr="00FD6E6D">
        <w:tc>
          <w:tcPr>
            <w:tcW w:w="9493" w:type="dxa"/>
            <w:tcBorders>
              <w:top w:val="single" w:sz="4" w:space="0" w:color="auto"/>
              <w:bottom w:val="dotted" w:sz="4" w:space="0" w:color="auto"/>
              <w:right w:val="dotted" w:sz="4" w:space="0" w:color="auto"/>
            </w:tcBorders>
            <w:shd w:val="clear" w:color="auto" w:fill="E7E6E6" w:themeFill="background2"/>
          </w:tcPr>
          <w:p w:rsidR="001D67D7" w:rsidRPr="00881AB3" w:rsidRDefault="001D67D7" w:rsidP="00674D28">
            <w:pPr>
              <w:rPr>
                <w:b/>
              </w:rPr>
            </w:pPr>
            <w:r>
              <w:rPr>
                <w:rFonts w:hint="eastAsia"/>
                <w:b/>
              </w:rPr>
              <w:t>②契約書が適正に作成されていない。</w:t>
            </w:r>
          </w:p>
          <w:p w:rsidR="001D67D7" w:rsidRPr="00F57DE4" w:rsidRDefault="001D67D7" w:rsidP="00674D28">
            <w:pPr>
              <w:rPr>
                <w:b/>
              </w:rPr>
            </w:pPr>
            <w:r>
              <w:rPr>
                <w:rFonts w:hint="eastAsia"/>
                <w:b/>
              </w:rPr>
              <w:t>（留意事項１－(４)</w:t>
            </w:r>
            <w:r w:rsidRPr="00F57DE4">
              <w:rPr>
                <w:rFonts w:hint="eastAsia"/>
                <w:b/>
              </w:rPr>
              <w:t>）</w:t>
            </w:r>
          </w:p>
        </w:tc>
        <w:tc>
          <w:tcPr>
            <w:tcW w:w="992" w:type="dxa"/>
            <w:tcBorders>
              <w:top w:val="single" w:sz="4" w:space="0" w:color="auto"/>
              <w:left w:val="dotted" w:sz="4" w:space="0" w:color="auto"/>
              <w:bottom w:val="dotted" w:sz="4" w:space="0" w:color="auto"/>
            </w:tcBorders>
          </w:tcPr>
          <w:p w:rsidR="001D67D7" w:rsidRPr="001F5422" w:rsidRDefault="001D67D7" w:rsidP="00674D28">
            <w:r>
              <w:rPr>
                <w:rFonts w:hint="eastAsia"/>
              </w:rPr>
              <w:t>２法人</w:t>
            </w:r>
          </w:p>
        </w:tc>
      </w:tr>
      <w:tr w:rsidR="001D67D7" w:rsidTr="00FD6E6D">
        <w:tc>
          <w:tcPr>
            <w:tcW w:w="10485" w:type="dxa"/>
            <w:gridSpan w:val="2"/>
            <w:tcBorders>
              <w:top w:val="dotted" w:sz="4" w:space="0" w:color="auto"/>
              <w:bottom w:val="single" w:sz="4" w:space="0" w:color="auto"/>
            </w:tcBorders>
          </w:tcPr>
          <w:p w:rsidR="001D67D7" w:rsidRDefault="001D67D7" w:rsidP="00674D28">
            <w:r>
              <w:rPr>
                <w:rFonts w:hint="eastAsia"/>
              </w:rPr>
              <w:t>社会福祉法人は、競争により落札者を決定したとき、又は随意契約の相手方を決定したときは、契約書を作成するものとし、その契約書には契約の目的、契約金額、履行期限及び契約保証金に関する事項等を記載しなければならない。（契約書の作成を省略することができる場合を除く。）</w:t>
            </w:r>
          </w:p>
        </w:tc>
      </w:tr>
      <w:tr w:rsidR="00FD6E6D" w:rsidRPr="0046414B" w:rsidTr="00FD6E6D">
        <w:tc>
          <w:tcPr>
            <w:tcW w:w="9493" w:type="dxa"/>
            <w:tcBorders>
              <w:top w:val="single" w:sz="4" w:space="0" w:color="auto"/>
              <w:bottom w:val="dotted" w:sz="4" w:space="0" w:color="auto"/>
              <w:right w:val="dotted" w:sz="4" w:space="0" w:color="auto"/>
            </w:tcBorders>
            <w:shd w:val="clear" w:color="auto" w:fill="E7E6E6" w:themeFill="background2"/>
          </w:tcPr>
          <w:p w:rsidR="00FD6E6D" w:rsidRPr="00F57DE4" w:rsidRDefault="00FD6E6D" w:rsidP="00674D28">
            <w:pPr>
              <w:rPr>
                <w:b/>
              </w:rPr>
            </w:pPr>
            <w:r>
              <w:rPr>
                <w:rFonts w:hint="eastAsia"/>
                <w:b/>
              </w:rPr>
              <w:t>④</w:t>
            </w:r>
            <w:r w:rsidRPr="00F57DE4">
              <w:rPr>
                <w:rFonts w:hint="eastAsia"/>
                <w:b/>
              </w:rPr>
              <w:t>監事の選任に関する評議員会の議案について、監事の過半数の同意を得ていないので、是正すること。</w:t>
            </w:r>
          </w:p>
          <w:p w:rsidR="00FD6E6D" w:rsidRPr="00F57DE4" w:rsidRDefault="00FD6E6D" w:rsidP="00674D28">
            <w:pPr>
              <w:rPr>
                <w:b/>
              </w:rPr>
            </w:pPr>
            <w:r w:rsidRPr="00F57DE4">
              <w:rPr>
                <w:rFonts w:hint="eastAsia"/>
                <w:b/>
              </w:rPr>
              <w:t>（法第４３条第３項）</w:t>
            </w:r>
          </w:p>
        </w:tc>
        <w:tc>
          <w:tcPr>
            <w:tcW w:w="992" w:type="dxa"/>
            <w:tcBorders>
              <w:top w:val="single" w:sz="4" w:space="0" w:color="auto"/>
              <w:left w:val="dotted" w:sz="4" w:space="0" w:color="auto"/>
              <w:bottom w:val="nil"/>
            </w:tcBorders>
            <w:shd w:val="clear" w:color="auto" w:fill="auto"/>
          </w:tcPr>
          <w:p w:rsidR="00FD6E6D" w:rsidRPr="0046414B" w:rsidRDefault="00FD6E6D" w:rsidP="00674D28">
            <w:pPr>
              <w:widowControl/>
              <w:jc w:val="left"/>
            </w:pPr>
            <w:r w:rsidRPr="0046414B">
              <w:rPr>
                <w:rFonts w:hint="eastAsia"/>
              </w:rPr>
              <w:t>１法人</w:t>
            </w:r>
          </w:p>
        </w:tc>
      </w:tr>
      <w:tr w:rsidR="00FD6E6D" w:rsidTr="00A65F7A">
        <w:tc>
          <w:tcPr>
            <w:tcW w:w="10485" w:type="dxa"/>
            <w:gridSpan w:val="2"/>
            <w:tcBorders>
              <w:top w:val="dotted" w:sz="4" w:space="0" w:color="auto"/>
              <w:bottom w:val="dotted" w:sz="4" w:space="0" w:color="auto"/>
            </w:tcBorders>
          </w:tcPr>
          <w:p w:rsidR="00FD6E6D" w:rsidRDefault="00FD6E6D" w:rsidP="00674D28">
            <w:r>
              <w:rPr>
                <w:rFonts w:hint="eastAsia"/>
              </w:rPr>
              <w:t>社会福祉法人の理事会が監事の選任</w:t>
            </w:r>
            <w:r w:rsidR="00A97FCE">
              <w:rPr>
                <w:rFonts w:hint="eastAsia"/>
              </w:rPr>
              <w:t>に</w:t>
            </w:r>
            <w:bookmarkStart w:id="0" w:name="_GoBack"/>
            <w:bookmarkEnd w:id="0"/>
            <w:r>
              <w:rPr>
                <w:rFonts w:hint="eastAsia"/>
              </w:rPr>
              <w:t>関する議案を評議員会に提出するためには、監事の過半数の同意を得る必要がある。</w:t>
            </w:r>
          </w:p>
        </w:tc>
      </w:tr>
      <w:tr w:rsidR="00FD6E6D" w:rsidTr="00FD6E6D">
        <w:tc>
          <w:tcPr>
            <w:tcW w:w="9493" w:type="dxa"/>
            <w:tcBorders>
              <w:top w:val="single" w:sz="4" w:space="0" w:color="auto"/>
              <w:bottom w:val="dotted" w:sz="4" w:space="0" w:color="auto"/>
              <w:right w:val="dotted" w:sz="4" w:space="0" w:color="auto"/>
            </w:tcBorders>
            <w:shd w:val="clear" w:color="auto" w:fill="E7E6E6" w:themeFill="background2"/>
          </w:tcPr>
          <w:p w:rsidR="00FD6E6D" w:rsidRPr="00881AB3" w:rsidRDefault="00FD6E6D" w:rsidP="00674D28">
            <w:pPr>
              <w:rPr>
                <w:b/>
              </w:rPr>
            </w:pPr>
            <w:r>
              <w:rPr>
                <w:rFonts w:hint="eastAsia"/>
                <w:b/>
              </w:rPr>
              <w:t>⑤</w:t>
            </w:r>
            <w:r w:rsidRPr="00881AB3">
              <w:rPr>
                <w:rFonts w:hint="eastAsia"/>
                <w:b/>
              </w:rPr>
              <w:t>評議員会の日時及び場所等が理事会の決議により定められていない。</w:t>
            </w:r>
          </w:p>
          <w:p w:rsidR="00FD6E6D" w:rsidRPr="00F57DE4" w:rsidRDefault="00FD6E6D" w:rsidP="00674D28">
            <w:pPr>
              <w:rPr>
                <w:b/>
              </w:rPr>
            </w:pPr>
            <w:r w:rsidRPr="00F57DE4">
              <w:rPr>
                <w:rFonts w:hint="eastAsia"/>
                <w:b/>
              </w:rPr>
              <w:t>（</w:t>
            </w:r>
            <w:r>
              <w:rPr>
                <w:rFonts w:hint="eastAsia"/>
                <w:b/>
              </w:rPr>
              <w:t>法第４５条の９第１０</w:t>
            </w:r>
            <w:r w:rsidRPr="00F57DE4">
              <w:rPr>
                <w:rFonts w:hint="eastAsia"/>
                <w:b/>
              </w:rPr>
              <w:t>項）</w:t>
            </w:r>
          </w:p>
        </w:tc>
        <w:tc>
          <w:tcPr>
            <w:tcW w:w="992" w:type="dxa"/>
            <w:tcBorders>
              <w:top w:val="single" w:sz="4" w:space="0" w:color="auto"/>
              <w:left w:val="dotted" w:sz="4" w:space="0" w:color="auto"/>
              <w:bottom w:val="dotted" w:sz="4" w:space="0" w:color="auto"/>
            </w:tcBorders>
          </w:tcPr>
          <w:p w:rsidR="00FD6E6D" w:rsidRDefault="00FD6E6D" w:rsidP="00674D28">
            <w:r w:rsidRPr="0046414B">
              <w:rPr>
                <w:rFonts w:hint="eastAsia"/>
              </w:rPr>
              <w:t>１法人</w:t>
            </w:r>
          </w:p>
        </w:tc>
      </w:tr>
      <w:tr w:rsidR="00FD6E6D" w:rsidTr="00A65F7A">
        <w:tc>
          <w:tcPr>
            <w:tcW w:w="10485" w:type="dxa"/>
            <w:gridSpan w:val="2"/>
            <w:tcBorders>
              <w:top w:val="dotted" w:sz="4" w:space="0" w:color="auto"/>
              <w:bottom w:val="single" w:sz="4" w:space="0" w:color="auto"/>
            </w:tcBorders>
          </w:tcPr>
          <w:p w:rsidR="00FD6E6D" w:rsidRDefault="00FD6E6D" w:rsidP="00674D28">
            <w:r>
              <w:rPr>
                <w:rFonts w:hint="eastAsia"/>
              </w:rPr>
              <w:t>社会福祉法人の評議員会の招集については、理事会の決議により、評議員会の日時及び場所、評議員会の目的である事項がある場合は当該事項、評議員会の目的である事項に係る議案の概要について、招集通知に記載し、理事が評議員会の１週間前までに評議員に書面又は電磁的方法により通知しなければならない。</w:t>
            </w:r>
          </w:p>
        </w:tc>
      </w:tr>
      <w:tr w:rsidR="00FD6E6D" w:rsidTr="00FD6E6D">
        <w:tc>
          <w:tcPr>
            <w:tcW w:w="9493" w:type="dxa"/>
            <w:tcBorders>
              <w:top w:val="single" w:sz="4" w:space="0" w:color="auto"/>
              <w:bottom w:val="dotted" w:sz="4" w:space="0" w:color="auto"/>
              <w:right w:val="dotted" w:sz="4" w:space="0" w:color="auto"/>
            </w:tcBorders>
            <w:shd w:val="clear" w:color="auto" w:fill="E7E6E6" w:themeFill="background2"/>
          </w:tcPr>
          <w:p w:rsidR="00FD6E6D" w:rsidRPr="00881AB3" w:rsidRDefault="00FD6E6D" w:rsidP="00674D28">
            <w:pPr>
              <w:rPr>
                <w:b/>
              </w:rPr>
            </w:pPr>
            <w:r>
              <w:rPr>
                <w:rFonts w:hint="eastAsia"/>
                <w:b/>
              </w:rPr>
              <w:t>⑥</w:t>
            </w:r>
            <w:r w:rsidRPr="00881AB3">
              <w:rPr>
                <w:rFonts w:hint="eastAsia"/>
                <w:b/>
              </w:rPr>
              <w:t>評議員会の決議があったとみなされる場合に、評議員全員の同意の意思表示の書面又は電磁的記録がない。</w:t>
            </w:r>
          </w:p>
          <w:p w:rsidR="00FD6E6D" w:rsidRPr="00F57DE4" w:rsidRDefault="00FD6E6D" w:rsidP="00674D28">
            <w:pPr>
              <w:rPr>
                <w:b/>
              </w:rPr>
            </w:pPr>
            <w:r>
              <w:rPr>
                <w:rFonts w:hint="eastAsia"/>
                <w:b/>
              </w:rPr>
              <w:t>（法第４５条の９第１０項）</w:t>
            </w:r>
          </w:p>
        </w:tc>
        <w:tc>
          <w:tcPr>
            <w:tcW w:w="992" w:type="dxa"/>
            <w:tcBorders>
              <w:top w:val="single" w:sz="4" w:space="0" w:color="auto"/>
              <w:left w:val="dotted" w:sz="4" w:space="0" w:color="auto"/>
              <w:bottom w:val="dotted" w:sz="4" w:space="0" w:color="auto"/>
            </w:tcBorders>
          </w:tcPr>
          <w:p w:rsidR="00FD6E6D" w:rsidRDefault="00FD6E6D" w:rsidP="00674D28">
            <w:r>
              <w:rPr>
                <w:rFonts w:hint="eastAsia"/>
              </w:rPr>
              <w:t>１法人</w:t>
            </w:r>
          </w:p>
        </w:tc>
      </w:tr>
      <w:tr w:rsidR="00FD6E6D" w:rsidTr="00A65F7A">
        <w:tc>
          <w:tcPr>
            <w:tcW w:w="10485" w:type="dxa"/>
            <w:gridSpan w:val="2"/>
            <w:tcBorders>
              <w:top w:val="dotted" w:sz="4" w:space="0" w:color="auto"/>
            </w:tcBorders>
          </w:tcPr>
          <w:p w:rsidR="00FD6E6D" w:rsidRDefault="00FD6E6D" w:rsidP="00674D28">
            <w:r>
              <w:rPr>
                <w:rFonts w:hint="eastAsia"/>
              </w:rPr>
              <w:t>社会福祉法人の理事が評議員会の目的である事項について提案をした場合において、当該提案につき評議員（当該事項について議決に加わることができるものに限る。）の全員が書面又は電磁的記録により同意の意思表示をしたときは、当該提案を可決する旨の評議員会の決議があったものとみなされる。</w:t>
            </w:r>
          </w:p>
        </w:tc>
      </w:tr>
    </w:tbl>
    <w:p w:rsidR="002346B6" w:rsidRPr="00FD6E6D" w:rsidRDefault="002346B6" w:rsidP="002346B6">
      <w:pPr>
        <w:rPr>
          <w:sz w:val="20"/>
        </w:rPr>
      </w:pPr>
      <w:r w:rsidRPr="00FD6E6D">
        <w:rPr>
          <w:rFonts w:hint="eastAsia"/>
          <w:b/>
          <w:sz w:val="20"/>
        </w:rPr>
        <w:t>法：</w:t>
      </w:r>
      <w:r w:rsidRPr="00FD6E6D">
        <w:rPr>
          <w:rFonts w:hint="eastAsia"/>
          <w:sz w:val="20"/>
        </w:rPr>
        <w:t>昭和２６年３月２９日法律第４５号「社会福祉法」</w:t>
      </w:r>
    </w:p>
    <w:p w:rsidR="009865DD" w:rsidRPr="00FD6E6D" w:rsidRDefault="002346B6" w:rsidP="002346B6">
      <w:pPr>
        <w:widowControl/>
        <w:jc w:val="left"/>
        <w:rPr>
          <w:sz w:val="20"/>
        </w:rPr>
      </w:pPr>
      <w:r w:rsidRPr="00FD6E6D">
        <w:rPr>
          <w:rFonts w:hint="eastAsia"/>
          <w:b/>
          <w:sz w:val="20"/>
        </w:rPr>
        <w:t>留意事項：</w:t>
      </w:r>
      <w:r w:rsidRPr="00FD6E6D">
        <w:rPr>
          <w:rFonts w:hint="eastAsia"/>
          <w:sz w:val="20"/>
        </w:rPr>
        <w:t>平成２８年３月３１日雇児総発０３３１第７号・社援基発</w:t>
      </w:r>
      <w:r w:rsidR="00B4792C" w:rsidRPr="00FD6E6D">
        <w:rPr>
          <w:rFonts w:hint="eastAsia"/>
          <w:sz w:val="20"/>
        </w:rPr>
        <w:t>０３３１第２号・障障発０３３１第２号・老総発０３３１第４号「社会福祉法人会計基準の制定に伴う会計処理等に関する運営上の留意事項について」</w:t>
      </w:r>
    </w:p>
    <w:p w:rsidR="001D67D7" w:rsidRPr="00FD6E6D" w:rsidRDefault="001D67D7" w:rsidP="002346B6">
      <w:pPr>
        <w:widowControl/>
        <w:jc w:val="left"/>
        <w:rPr>
          <w:sz w:val="20"/>
        </w:rPr>
      </w:pPr>
    </w:p>
    <w:sectPr w:rsidR="001D67D7" w:rsidRPr="00FD6E6D" w:rsidSect="00FD6E6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7156" w:rsidRDefault="009A7156" w:rsidP="009A7156">
      <w:r>
        <w:separator/>
      </w:r>
    </w:p>
  </w:endnote>
  <w:endnote w:type="continuationSeparator" w:id="0">
    <w:p w:rsidR="009A7156" w:rsidRDefault="009A7156" w:rsidP="009A7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7156" w:rsidRDefault="009A7156" w:rsidP="009A7156">
      <w:r>
        <w:separator/>
      </w:r>
    </w:p>
  </w:footnote>
  <w:footnote w:type="continuationSeparator" w:id="0">
    <w:p w:rsidR="009A7156" w:rsidRDefault="009A7156" w:rsidP="009A7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97991"/>
    <w:multiLevelType w:val="hybridMultilevel"/>
    <w:tmpl w:val="F98C2862"/>
    <w:lvl w:ilvl="0" w:tplc="F516090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735E98"/>
    <w:multiLevelType w:val="hybridMultilevel"/>
    <w:tmpl w:val="99D2B0A8"/>
    <w:lvl w:ilvl="0" w:tplc="750CC4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4A4125"/>
    <w:multiLevelType w:val="hybridMultilevel"/>
    <w:tmpl w:val="4858B644"/>
    <w:lvl w:ilvl="0" w:tplc="31C01E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060B03"/>
    <w:multiLevelType w:val="hybridMultilevel"/>
    <w:tmpl w:val="8EEEB070"/>
    <w:lvl w:ilvl="0" w:tplc="28269C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402116"/>
    <w:multiLevelType w:val="hybridMultilevel"/>
    <w:tmpl w:val="99D2B0A8"/>
    <w:lvl w:ilvl="0" w:tplc="750CC4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BE761F"/>
    <w:multiLevelType w:val="hybridMultilevel"/>
    <w:tmpl w:val="8A94CF86"/>
    <w:lvl w:ilvl="0" w:tplc="C284E0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A53"/>
    <w:rsid w:val="00035FB7"/>
    <w:rsid w:val="000742F8"/>
    <w:rsid w:val="00077508"/>
    <w:rsid w:val="00090F0A"/>
    <w:rsid w:val="001878B1"/>
    <w:rsid w:val="001D67D7"/>
    <w:rsid w:val="001F5422"/>
    <w:rsid w:val="002346B6"/>
    <w:rsid w:val="002F0B6B"/>
    <w:rsid w:val="00311856"/>
    <w:rsid w:val="00416F7D"/>
    <w:rsid w:val="00436591"/>
    <w:rsid w:val="00443046"/>
    <w:rsid w:val="00461EBD"/>
    <w:rsid w:val="0046414B"/>
    <w:rsid w:val="004C5D45"/>
    <w:rsid w:val="00532D01"/>
    <w:rsid w:val="00557F4D"/>
    <w:rsid w:val="00565A53"/>
    <w:rsid w:val="00662A73"/>
    <w:rsid w:val="006F60EB"/>
    <w:rsid w:val="00720067"/>
    <w:rsid w:val="007A4BAD"/>
    <w:rsid w:val="007E563E"/>
    <w:rsid w:val="007F5DF4"/>
    <w:rsid w:val="0080216B"/>
    <w:rsid w:val="00881AB3"/>
    <w:rsid w:val="008B0229"/>
    <w:rsid w:val="008B1DEE"/>
    <w:rsid w:val="008B7B18"/>
    <w:rsid w:val="008D2937"/>
    <w:rsid w:val="009865DD"/>
    <w:rsid w:val="009970D7"/>
    <w:rsid w:val="009A7156"/>
    <w:rsid w:val="009C3363"/>
    <w:rsid w:val="009C7922"/>
    <w:rsid w:val="00A97FCE"/>
    <w:rsid w:val="00AC135E"/>
    <w:rsid w:val="00AC4723"/>
    <w:rsid w:val="00AE356E"/>
    <w:rsid w:val="00B4792C"/>
    <w:rsid w:val="00B71F39"/>
    <w:rsid w:val="00B9201E"/>
    <w:rsid w:val="00C93ADE"/>
    <w:rsid w:val="00CC6703"/>
    <w:rsid w:val="00D17BCD"/>
    <w:rsid w:val="00D477F2"/>
    <w:rsid w:val="00D85FA1"/>
    <w:rsid w:val="00E35B98"/>
    <w:rsid w:val="00E51A3F"/>
    <w:rsid w:val="00E64091"/>
    <w:rsid w:val="00EA0632"/>
    <w:rsid w:val="00ED2750"/>
    <w:rsid w:val="00F042FA"/>
    <w:rsid w:val="00F32C5B"/>
    <w:rsid w:val="00F57DE4"/>
    <w:rsid w:val="00FD6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49F6D68E-59D8-43E5-98CA-33996A4AB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7F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856"/>
    <w:pPr>
      <w:ind w:leftChars="400" w:left="840"/>
    </w:pPr>
  </w:style>
  <w:style w:type="table" w:styleId="a4">
    <w:name w:val="Table Grid"/>
    <w:basedOn w:val="a1"/>
    <w:uiPriority w:val="39"/>
    <w:rsid w:val="00311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461EB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61EBD"/>
    <w:rPr>
      <w:rFonts w:asciiTheme="majorHAnsi" w:eastAsiaTheme="majorEastAsia" w:hAnsiTheme="majorHAnsi" w:cstheme="majorBidi"/>
      <w:sz w:val="18"/>
      <w:szCs w:val="18"/>
    </w:rPr>
  </w:style>
  <w:style w:type="paragraph" w:styleId="a7">
    <w:name w:val="header"/>
    <w:basedOn w:val="a"/>
    <w:link w:val="a8"/>
    <w:uiPriority w:val="99"/>
    <w:unhideWhenUsed/>
    <w:rsid w:val="009A7156"/>
    <w:pPr>
      <w:tabs>
        <w:tab w:val="center" w:pos="4252"/>
        <w:tab w:val="right" w:pos="8504"/>
      </w:tabs>
      <w:snapToGrid w:val="0"/>
    </w:pPr>
  </w:style>
  <w:style w:type="character" w:customStyle="1" w:styleId="a8">
    <w:name w:val="ヘッダー (文字)"/>
    <w:basedOn w:val="a0"/>
    <w:link w:val="a7"/>
    <w:uiPriority w:val="99"/>
    <w:rsid w:val="009A7156"/>
  </w:style>
  <w:style w:type="paragraph" w:styleId="a9">
    <w:name w:val="footer"/>
    <w:basedOn w:val="a"/>
    <w:link w:val="aa"/>
    <w:uiPriority w:val="99"/>
    <w:unhideWhenUsed/>
    <w:rsid w:val="009A7156"/>
    <w:pPr>
      <w:tabs>
        <w:tab w:val="center" w:pos="4252"/>
        <w:tab w:val="right" w:pos="8504"/>
      </w:tabs>
      <w:snapToGrid w:val="0"/>
    </w:pPr>
  </w:style>
  <w:style w:type="character" w:customStyle="1" w:styleId="aa">
    <w:name w:val="フッター (文字)"/>
    <w:basedOn w:val="a0"/>
    <w:link w:val="a9"/>
    <w:uiPriority w:val="99"/>
    <w:rsid w:val="009A7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B5730-C2C0-43A8-A194-4E7AEFEC3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933</TotalTime>
  <Pages>1</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713954</dc:creator>
  <cp:keywords/>
  <dc:description/>
  <cp:lastModifiedBy>722063</cp:lastModifiedBy>
  <cp:revision>21</cp:revision>
  <cp:lastPrinted>2021-11-16T07:34:00Z</cp:lastPrinted>
  <dcterms:created xsi:type="dcterms:W3CDTF">2019-02-05T02:18:00Z</dcterms:created>
  <dcterms:modified xsi:type="dcterms:W3CDTF">2021-11-17T02:55:00Z</dcterms:modified>
</cp:coreProperties>
</file>