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73A217" w14:textId="2EB5CB8C" w:rsidR="0002550F" w:rsidRDefault="000B13DE" w:rsidP="00DE1EFE">
      <w:pPr>
        <w:jc w:val="center"/>
        <w:rPr>
          <w:rFonts w:ascii="ＭＳ 明朝" w:eastAsia="ＭＳ 明朝" w:hAnsi="ＭＳ 明朝"/>
          <w:sz w:val="32"/>
          <w:szCs w:val="28"/>
        </w:rPr>
      </w:pPr>
      <w:r>
        <w:rPr>
          <w:rFonts w:ascii="ＭＳ 明朝" w:eastAsia="ＭＳ 明朝" w:hAnsi="ＭＳ 明朝" w:hint="eastAsia"/>
          <w:sz w:val="32"/>
          <w:szCs w:val="28"/>
        </w:rPr>
        <w:t>令和</w:t>
      </w:r>
      <w:r w:rsidR="00120799">
        <w:rPr>
          <w:rFonts w:ascii="ＭＳ 明朝" w:eastAsia="ＭＳ 明朝" w:hAnsi="ＭＳ 明朝" w:hint="eastAsia"/>
          <w:sz w:val="32"/>
          <w:szCs w:val="28"/>
        </w:rPr>
        <w:t>６</w:t>
      </w:r>
      <w:r w:rsidR="00EC7BE2">
        <w:rPr>
          <w:rFonts w:ascii="ＭＳ 明朝" w:eastAsia="ＭＳ 明朝" w:hAnsi="ＭＳ 明朝" w:hint="eastAsia"/>
          <w:sz w:val="32"/>
          <w:szCs w:val="28"/>
        </w:rPr>
        <w:t>年度介護サービス事業所に対する</w:t>
      </w:r>
      <w:r w:rsidR="00CD3A64">
        <w:rPr>
          <w:rFonts w:ascii="ＭＳ 明朝" w:eastAsia="ＭＳ 明朝" w:hAnsi="ＭＳ 明朝" w:hint="eastAsia"/>
          <w:sz w:val="32"/>
          <w:szCs w:val="28"/>
        </w:rPr>
        <w:t>運営指導</w:t>
      </w:r>
      <w:r w:rsidR="0002550F" w:rsidRPr="00AA5A9D">
        <w:rPr>
          <w:rFonts w:ascii="ＭＳ 明朝" w:eastAsia="ＭＳ 明朝" w:hAnsi="ＭＳ 明朝" w:hint="eastAsia"/>
          <w:sz w:val="32"/>
          <w:szCs w:val="28"/>
        </w:rPr>
        <w:t>の結果</w:t>
      </w:r>
      <w:r w:rsidR="00EC7BE2">
        <w:rPr>
          <w:rFonts w:ascii="ＭＳ 明朝" w:eastAsia="ＭＳ 明朝" w:hAnsi="ＭＳ 明朝" w:hint="eastAsia"/>
          <w:sz w:val="32"/>
          <w:szCs w:val="28"/>
        </w:rPr>
        <w:t>について</w:t>
      </w:r>
    </w:p>
    <w:p w14:paraId="4F1E3D92" w14:textId="77777777" w:rsidR="005A6571" w:rsidRPr="00883880" w:rsidRDefault="005A6571" w:rsidP="00DE1EFE">
      <w:pPr>
        <w:jc w:val="center"/>
        <w:rPr>
          <w:rFonts w:ascii="ＭＳ 明朝" w:eastAsia="ＭＳ 明朝" w:hAnsi="ＭＳ 明朝"/>
          <w:sz w:val="22"/>
          <w:szCs w:val="28"/>
        </w:rPr>
      </w:pPr>
    </w:p>
    <w:p w14:paraId="562CF57C" w14:textId="54570DC4" w:rsidR="0002550F" w:rsidRPr="00AA5A9D" w:rsidRDefault="00CD3A64" w:rsidP="0002550F">
      <w:pPr>
        <w:pStyle w:val="a3"/>
        <w:numPr>
          <w:ilvl w:val="0"/>
          <w:numId w:val="7"/>
        </w:numPr>
        <w:ind w:leftChars="0"/>
        <w:rPr>
          <w:rFonts w:ascii="ＭＳ 明朝" w:eastAsia="ＭＳ 明朝" w:hAnsi="ＭＳ 明朝"/>
        </w:rPr>
      </w:pPr>
      <w:r>
        <w:rPr>
          <w:rFonts w:ascii="ＭＳ 明朝" w:eastAsia="ＭＳ 明朝" w:hAnsi="ＭＳ 明朝" w:hint="eastAsia"/>
        </w:rPr>
        <w:t>運営指導</w:t>
      </w:r>
      <w:r w:rsidR="0002550F" w:rsidRPr="00AA5A9D">
        <w:rPr>
          <w:rFonts w:ascii="ＭＳ 明朝" w:eastAsia="ＭＳ 明朝" w:hAnsi="ＭＳ 明朝" w:hint="eastAsia"/>
        </w:rPr>
        <w:t>の実施状況</w:t>
      </w:r>
    </w:p>
    <w:p w14:paraId="15D28205" w14:textId="71DDF2D9" w:rsidR="006F601B" w:rsidRDefault="006F601B" w:rsidP="0002550F">
      <w:pPr>
        <w:rPr>
          <w:rFonts w:ascii="ＭＳ 明朝" w:eastAsia="ＭＳ 明朝" w:hAnsi="ＭＳ 明朝"/>
        </w:rPr>
      </w:pPr>
      <w:r>
        <w:rPr>
          <w:rFonts w:ascii="ＭＳ 明朝" w:eastAsia="ＭＳ 明朝" w:hAnsi="ＭＳ 明朝" w:hint="eastAsia"/>
        </w:rPr>
        <w:t xml:space="preserve">　令和</w:t>
      </w:r>
      <w:r w:rsidR="00120799">
        <w:rPr>
          <w:rFonts w:ascii="ＭＳ 明朝" w:eastAsia="ＭＳ 明朝" w:hAnsi="ＭＳ 明朝" w:hint="eastAsia"/>
        </w:rPr>
        <w:t>６</w:t>
      </w:r>
      <w:r>
        <w:rPr>
          <w:rFonts w:ascii="ＭＳ 明朝" w:eastAsia="ＭＳ 明朝" w:hAnsi="ＭＳ 明朝" w:hint="eastAsia"/>
        </w:rPr>
        <w:t>年度の</w:t>
      </w:r>
      <w:r w:rsidR="00CD3A64">
        <w:rPr>
          <w:rFonts w:ascii="ＭＳ 明朝" w:eastAsia="ＭＳ 明朝" w:hAnsi="ＭＳ 明朝" w:hint="eastAsia"/>
        </w:rPr>
        <w:t>運営指導</w:t>
      </w:r>
      <w:r>
        <w:rPr>
          <w:rFonts w:ascii="ＭＳ 明朝" w:eastAsia="ＭＳ 明朝" w:hAnsi="ＭＳ 明朝" w:hint="eastAsia"/>
        </w:rPr>
        <w:t>実施状況に</w:t>
      </w:r>
      <w:r w:rsidR="0013600D">
        <w:rPr>
          <w:rFonts w:ascii="ＭＳ 明朝" w:eastAsia="ＭＳ 明朝" w:hAnsi="ＭＳ 明朝" w:hint="eastAsia"/>
        </w:rPr>
        <w:t>ついては次の通り</w:t>
      </w:r>
      <w:r w:rsidR="0002550F" w:rsidRPr="00AA5A9D">
        <w:rPr>
          <w:rFonts w:ascii="ＭＳ 明朝" w:eastAsia="ＭＳ 明朝" w:hAnsi="ＭＳ 明朝" w:hint="eastAsia"/>
        </w:rPr>
        <w:t>です。</w:t>
      </w:r>
    </w:p>
    <w:p w14:paraId="47D2C9D7" w14:textId="77777777" w:rsidR="005A6571" w:rsidRDefault="005A6571" w:rsidP="0002550F">
      <w:pPr>
        <w:rPr>
          <w:rFonts w:ascii="ＭＳ 明朝" w:eastAsia="ＭＳ 明朝" w:hAnsi="ＭＳ 明朝"/>
        </w:rPr>
      </w:pPr>
    </w:p>
    <w:tbl>
      <w:tblPr>
        <w:tblStyle w:val="a4"/>
        <w:tblW w:w="0" w:type="auto"/>
        <w:tblLook w:val="04A0" w:firstRow="1" w:lastRow="0" w:firstColumn="1" w:lastColumn="0" w:noHBand="0" w:noVBand="1"/>
      </w:tblPr>
      <w:tblGrid>
        <w:gridCol w:w="5228"/>
        <w:gridCol w:w="1004"/>
      </w:tblGrid>
      <w:tr w:rsidR="001559F1" w14:paraId="16119379" w14:textId="77777777" w:rsidTr="001559F1">
        <w:tc>
          <w:tcPr>
            <w:tcW w:w="5228" w:type="dxa"/>
            <w:vAlign w:val="center"/>
          </w:tcPr>
          <w:p w14:paraId="7C9616A4" w14:textId="77777777" w:rsidR="001559F1" w:rsidRDefault="001559F1" w:rsidP="001559F1">
            <w:pPr>
              <w:jc w:val="center"/>
              <w:rPr>
                <w:rFonts w:ascii="ＭＳ 明朝" w:eastAsia="ＭＳ 明朝" w:hAnsi="ＭＳ 明朝"/>
              </w:rPr>
            </w:pPr>
            <w:r>
              <w:rPr>
                <w:rFonts w:ascii="ＭＳ 明朝" w:eastAsia="ＭＳ 明朝" w:hAnsi="ＭＳ 明朝" w:hint="eastAsia"/>
              </w:rPr>
              <w:t>サービス種別</w:t>
            </w:r>
          </w:p>
        </w:tc>
        <w:tc>
          <w:tcPr>
            <w:tcW w:w="1004" w:type="dxa"/>
            <w:vAlign w:val="center"/>
          </w:tcPr>
          <w:p w14:paraId="24EF941B" w14:textId="77777777" w:rsidR="001559F1" w:rsidRDefault="001559F1" w:rsidP="001559F1">
            <w:pPr>
              <w:jc w:val="center"/>
              <w:rPr>
                <w:rFonts w:ascii="ＭＳ 明朝" w:eastAsia="ＭＳ 明朝" w:hAnsi="ＭＳ 明朝"/>
              </w:rPr>
            </w:pPr>
            <w:r>
              <w:rPr>
                <w:rFonts w:ascii="ＭＳ 明朝" w:eastAsia="ＭＳ 明朝" w:hAnsi="ＭＳ 明朝" w:hint="eastAsia"/>
              </w:rPr>
              <w:t>実施数</w:t>
            </w:r>
          </w:p>
        </w:tc>
      </w:tr>
      <w:tr w:rsidR="001559F1" w14:paraId="48A34BBD" w14:textId="77777777" w:rsidTr="001559F1">
        <w:tc>
          <w:tcPr>
            <w:tcW w:w="5228" w:type="dxa"/>
          </w:tcPr>
          <w:p w14:paraId="2DC89400" w14:textId="7E85D383" w:rsidR="001559F1" w:rsidRDefault="00120799" w:rsidP="00DE1EFE">
            <w:pPr>
              <w:rPr>
                <w:rFonts w:ascii="ＭＳ 明朝" w:eastAsia="ＭＳ 明朝" w:hAnsi="ＭＳ 明朝"/>
              </w:rPr>
            </w:pPr>
            <w:bookmarkStart w:id="0" w:name="_Hlk210893377"/>
            <w:r>
              <w:rPr>
                <w:rFonts w:ascii="ＭＳ 明朝" w:eastAsia="ＭＳ 明朝" w:hAnsi="ＭＳ 明朝" w:hint="eastAsia"/>
              </w:rPr>
              <w:t>通所</w:t>
            </w:r>
            <w:r w:rsidR="00086EB2">
              <w:rPr>
                <w:rFonts w:ascii="ＭＳ 明朝" w:eastAsia="ＭＳ 明朝" w:hAnsi="ＭＳ 明朝" w:hint="eastAsia"/>
              </w:rPr>
              <w:t>介護</w:t>
            </w:r>
          </w:p>
        </w:tc>
        <w:tc>
          <w:tcPr>
            <w:tcW w:w="1004" w:type="dxa"/>
            <w:vAlign w:val="center"/>
          </w:tcPr>
          <w:p w14:paraId="02E28F62" w14:textId="01789219" w:rsidR="001559F1" w:rsidRDefault="00086EB2" w:rsidP="001559F1">
            <w:pPr>
              <w:jc w:val="center"/>
              <w:rPr>
                <w:rFonts w:ascii="ＭＳ 明朝" w:eastAsia="ＭＳ 明朝" w:hAnsi="ＭＳ 明朝"/>
              </w:rPr>
            </w:pPr>
            <w:r>
              <w:rPr>
                <w:rFonts w:ascii="ＭＳ 明朝" w:eastAsia="ＭＳ 明朝" w:hAnsi="ＭＳ 明朝" w:hint="eastAsia"/>
              </w:rPr>
              <w:t>１</w:t>
            </w:r>
          </w:p>
        </w:tc>
      </w:tr>
      <w:bookmarkEnd w:id="0"/>
    </w:tbl>
    <w:p w14:paraId="51184DCE" w14:textId="77777777" w:rsidR="00244D96" w:rsidRDefault="00244D96" w:rsidP="00DE1EFE">
      <w:pPr>
        <w:ind w:firstLineChars="135" w:firstLine="283"/>
        <w:rPr>
          <w:rFonts w:ascii="ＭＳ 明朝" w:eastAsia="ＭＳ 明朝" w:hAnsi="ＭＳ 明朝"/>
        </w:rPr>
      </w:pPr>
    </w:p>
    <w:p w14:paraId="2C6DC036" w14:textId="77777777" w:rsidR="00560282" w:rsidRPr="00AA5A9D" w:rsidRDefault="00560282" w:rsidP="00DE1EFE">
      <w:pPr>
        <w:ind w:firstLineChars="135" w:firstLine="283"/>
        <w:rPr>
          <w:rFonts w:ascii="ＭＳ 明朝" w:eastAsia="ＭＳ 明朝" w:hAnsi="ＭＳ 明朝"/>
        </w:rPr>
      </w:pPr>
    </w:p>
    <w:p w14:paraId="3691057F" w14:textId="1A7ECDDD" w:rsidR="005A6571" w:rsidRPr="0019271F" w:rsidRDefault="00763DF5" w:rsidP="0002550F">
      <w:pPr>
        <w:pStyle w:val="a3"/>
        <w:numPr>
          <w:ilvl w:val="0"/>
          <w:numId w:val="7"/>
        </w:numPr>
        <w:ind w:leftChars="0"/>
        <w:rPr>
          <w:rFonts w:ascii="ＭＳ 明朝" w:eastAsia="ＭＳ 明朝" w:hAnsi="ＭＳ 明朝"/>
        </w:rPr>
      </w:pPr>
      <w:r>
        <w:rPr>
          <w:rFonts w:ascii="ＭＳ 明朝" w:eastAsia="ＭＳ 明朝" w:hAnsi="ＭＳ 明朝" w:hint="eastAsia"/>
        </w:rPr>
        <w:t>主な指摘事項</w:t>
      </w:r>
    </w:p>
    <w:p w14:paraId="61AE6E11" w14:textId="0DD7F74B" w:rsidR="0016171F" w:rsidRPr="00883880" w:rsidRDefault="0002550F" w:rsidP="00883880">
      <w:pPr>
        <w:rPr>
          <w:rFonts w:ascii="ＭＳ 明朝" w:eastAsia="ＭＳ 明朝" w:hAnsi="ＭＳ 明朝"/>
        </w:rPr>
      </w:pPr>
      <w:r w:rsidRPr="00AA5A9D">
        <w:rPr>
          <w:rFonts w:ascii="ＭＳ 明朝" w:eastAsia="ＭＳ 明朝" w:hAnsi="ＭＳ 明朝" w:hint="eastAsia"/>
        </w:rPr>
        <w:t>令和</w:t>
      </w:r>
      <w:r w:rsidR="00120799">
        <w:rPr>
          <w:rFonts w:ascii="ＭＳ 明朝" w:eastAsia="ＭＳ 明朝" w:hAnsi="ＭＳ 明朝" w:hint="eastAsia"/>
        </w:rPr>
        <w:t>６</w:t>
      </w:r>
      <w:r w:rsidRPr="00AA5A9D">
        <w:rPr>
          <w:rFonts w:ascii="ＭＳ 明朝" w:eastAsia="ＭＳ 明朝" w:hAnsi="ＭＳ 明朝" w:hint="eastAsia"/>
        </w:rPr>
        <w:t>年度の</w:t>
      </w:r>
      <w:r w:rsidR="00CD3A64">
        <w:rPr>
          <w:rFonts w:ascii="ＭＳ 明朝" w:eastAsia="ＭＳ 明朝" w:hAnsi="ＭＳ 明朝" w:hint="eastAsia"/>
        </w:rPr>
        <w:t>運営指導</w:t>
      </w:r>
      <w:r w:rsidRPr="00AA5A9D">
        <w:rPr>
          <w:rFonts w:ascii="ＭＳ 明朝" w:eastAsia="ＭＳ 明朝" w:hAnsi="ＭＳ 明朝" w:hint="eastAsia"/>
        </w:rPr>
        <w:t>における文書指摘の主な具体的事例</w:t>
      </w:r>
      <w:r w:rsidR="005A6571">
        <w:rPr>
          <w:rFonts w:ascii="ＭＳ 明朝" w:eastAsia="ＭＳ 明朝" w:hAnsi="ＭＳ 明朝" w:hint="eastAsia"/>
        </w:rPr>
        <w:t>は、以下の通りです。</w:t>
      </w:r>
    </w:p>
    <w:tbl>
      <w:tblPr>
        <w:tblStyle w:val="a4"/>
        <w:tblW w:w="10456" w:type="dxa"/>
        <w:tblLook w:val="04A0" w:firstRow="1" w:lastRow="0" w:firstColumn="1" w:lastColumn="0" w:noHBand="0" w:noVBand="1"/>
      </w:tblPr>
      <w:tblGrid>
        <w:gridCol w:w="427"/>
        <w:gridCol w:w="10029"/>
      </w:tblGrid>
      <w:tr w:rsidR="00EA25FF" w:rsidRPr="00FE5C69" w14:paraId="76C6DAD2" w14:textId="77777777" w:rsidTr="00883880">
        <w:tc>
          <w:tcPr>
            <w:tcW w:w="427" w:type="dxa"/>
            <w:vMerge w:val="restart"/>
            <w:tcBorders>
              <w:top w:val="single" w:sz="4" w:space="0" w:color="auto"/>
              <w:right w:val="single" w:sz="4" w:space="0" w:color="auto"/>
            </w:tcBorders>
            <w:shd w:val="clear" w:color="auto" w:fill="auto"/>
          </w:tcPr>
          <w:p w14:paraId="16BBA465" w14:textId="70C17AC0" w:rsidR="00EA25FF" w:rsidRPr="00FE5C69" w:rsidRDefault="00EA25FF" w:rsidP="009C569C">
            <w:pPr>
              <w:rPr>
                <w:rFonts w:ascii="ＭＳ 明朝" w:eastAsia="ＭＳ 明朝" w:hAnsi="ＭＳ 明朝"/>
                <w:b/>
                <w:bCs/>
              </w:rPr>
            </w:pPr>
            <w:r>
              <w:rPr>
                <w:rFonts w:ascii="ＭＳ 明朝" w:eastAsia="ＭＳ 明朝" w:hAnsi="ＭＳ 明朝" w:hint="eastAsia"/>
                <w:b/>
                <w:bCs/>
              </w:rPr>
              <w:t>通所介護</w:t>
            </w:r>
          </w:p>
        </w:tc>
        <w:tc>
          <w:tcPr>
            <w:tcW w:w="10029" w:type="dxa"/>
            <w:tcBorders>
              <w:top w:val="single" w:sz="4" w:space="0" w:color="auto"/>
              <w:bottom w:val="single" w:sz="4" w:space="0" w:color="auto"/>
              <w:right w:val="single" w:sz="4" w:space="0" w:color="auto"/>
            </w:tcBorders>
            <w:shd w:val="clear" w:color="auto" w:fill="auto"/>
          </w:tcPr>
          <w:p w14:paraId="0E8284C0" w14:textId="6D5D08BA" w:rsidR="004625D6" w:rsidRPr="004625D6" w:rsidRDefault="00EA25FF" w:rsidP="004625D6">
            <w:pPr>
              <w:rPr>
                <w:rFonts w:ascii="ＭＳ 明朝" w:eastAsia="ＭＳ 明朝" w:hAnsi="ＭＳ 明朝"/>
                <w:b/>
                <w:bCs/>
              </w:rPr>
            </w:pPr>
            <w:r w:rsidRPr="004625D6">
              <w:rPr>
                <w:rFonts w:ascii="ＭＳ 明朝" w:eastAsia="ＭＳ 明朝" w:hAnsi="ＭＳ 明朝" w:hint="eastAsia"/>
                <w:b/>
                <w:bCs/>
              </w:rPr>
              <w:t>サービス担当者会議への出席が確認できず、サービス担当者会議等を通じて、利用者の心身の状況等の把握に努めているか、確認できない事例があった。</w:t>
            </w:r>
          </w:p>
          <w:p w14:paraId="53DA3F9A" w14:textId="4D0D7070" w:rsidR="00EA25FF" w:rsidRPr="004625D6" w:rsidRDefault="00EA25FF" w:rsidP="004625D6">
            <w:pPr>
              <w:rPr>
                <w:rFonts w:ascii="ＭＳ 明朝" w:eastAsia="ＭＳ 明朝" w:hAnsi="ＭＳ 明朝"/>
                <w:b/>
                <w:bCs/>
              </w:rPr>
            </w:pPr>
            <w:r w:rsidRPr="004625D6">
              <w:rPr>
                <w:rFonts w:ascii="ＭＳ 明朝" w:eastAsia="ＭＳ 明朝" w:hAnsi="ＭＳ 明朝" w:hint="eastAsia"/>
                <w:b/>
                <w:bCs/>
              </w:rPr>
              <w:t>（条例第</w:t>
            </w:r>
            <w:r w:rsidRPr="004625D6">
              <w:rPr>
                <w:rFonts w:ascii="ＭＳ 明朝" w:eastAsia="ＭＳ 明朝" w:hAnsi="ＭＳ 明朝"/>
                <w:b/>
                <w:bCs/>
              </w:rPr>
              <w:t>112条準用（第17条））</w:t>
            </w:r>
          </w:p>
        </w:tc>
      </w:tr>
      <w:tr w:rsidR="00EA25FF" w:rsidRPr="00FE5C69" w14:paraId="36C952B3" w14:textId="77777777" w:rsidTr="00883880">
        <w:tc>
          <w:tcPr>
            <w:tcW w:w="427" w:type="dxa"/>
            <w:vMerge/>
            <w:tcBorders>
              <w:right w:val="single" w:sz="4" w:space="0" w:color="auto"/>
            </w:tcBorders>
            <w:shd w:val="clear" w:color="auto" w:fill="auto"/>
          </w:tcPr>
          <w:p w14:paraId="45C5AF5D" w14:textId="77777777" w:rsidR="00EA25FF" w:rsidRPr="00FE5C69"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0969E939" w14:textId="77777777" w:rsidR="00EA25FF" w:rsidRPr="00120799" w:rsidRDefault="00EA25FF" w:rsidP="00120799">
            <w:pPr>
              <w:rPr>
                <w:rFonts w:ascii="ＭＳ 明朝" w:eastAsia="ＭＳ 明朝" w:hAnsi="ＭＳ 明朝"/>
                <w:b/>
                <w:bCs/>
              </w:rPr>
            </w:pPr>
            <w:r w:rsidRPr="00120799">
              <w:rPr>
                <w:rFonts w:ascii="ＭＳ 明朝" w:eastAsia="ＭＳ 明朝" w:hAnsi="ＭＳ 明朝" w:hint="eastAsia"/>
                <w:b/>
                <w:bCs/>
              </w:rPr>
              <w:t>通所介護計画について、変更した居宅サービス計画の交付を求めているか確認できず、指定通所介護の提供に当たって、居宅介護支援事業者との密接な連携に努めていない事例があった。</w:t>
            </w:r>
          </w:p>
          <w:p w14:paraId="4BE54D0A" w14:textId="2524B066" w:rsidR="00EA25FF" w:rsidRPr="00FE5C69" w:rsidRDefault="00EA25FF" w:rsidP="00120799">
            <w:pPr>
              <w:rPr>
                <w:rFonts w:ascii="ＭＳ 明朝" w:eastAsia="ＭＳ 明朝" w:hAnsi="ＭＳ 明朝"/>
                <w:b/>
                <w:bCs/>
              </w:rPr>
            </w:pPr>
            <w:r w:rsidRPr="00120799">
              <w:rPr>
                <w:rFonts w:ascii="ＭＳ 明朝" w:eastAsia="ＭＳ 明朝" w:hAnsi="ＭＳ 明朝" w:hint="eastAsia"/>
                <w:b/>
                <w:bCs/>
              </w:rPr>
              <w:t>（条例第</w:t>
            </w:r>
            <w:r w:rsidRPr="00120799">
              <w:rPr>
                <w:rFonts w:ascii="ＭＳ 明朝" w:eastAsia="ＭＳ 明朝" w:hAnsi="ＭＳ 明朝"/>
                <w:b/>
                <w:bCs/>
              </w:rPr>
              <w:t>112条準用（第18条第1項））</w:t>
            </w:r>
          </w:p>
        </w:tc>
      </w:tr>
      <w:tr w:rsidR="00EA25FF" w:rsidRPr="00FE5C69" w14:paraId="59EB46CD" w14:textId="77777777" w:rsidTr="00883880">
        <w:tc>
          <w:tcPr>
            <w:tcW w:w="427" w:type="dxa"/>
            <w:vMerge/>
            <w:tcBorders>
              <w:right w:val="single" w:sz="4" w:space="0" w:color="auto"/>
            </w:tcBorders>
            <w:shd w:val="clear" w:color="auto" w:fill="auto"/>
          </w:tcPr>
          <w:p w14:paraId="56A759DF" w14:textId="77777777" w:rsidR="00EA25FF" w:rsidRPr="00FE5C69"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74408108" w14:textId="77777777" w:rsidR="00EA25FF" w:rsidRPr="00120799" w:rsidRDefault="00EA25FF" w:rsidP="00120799">
            <w:pPr>
              <w:rPr>
                <w:rFonts w:ascii="ＭＳ 明朝" w:eastAsia="ＭＳ 明朝" w:hAnsi="ＭＳ 明朝"/>
                <w:b/>
                <w:bCs/>
              </w:rPr>
            </w:pPr>
            <w:r w:rsidRPr="00120799">
              <w:rPr>
                <w:rFonts w:ascii="ＭＳ 明朝" w:eastAsia="ＭＳ 明朝" w:hAnsi="ＭＳ 明朝" w:hint="eastAsia"/>
                <w:b/>
                <w:bCs/>
              </w:rPr>
              <w:t>サービス提供記録を確認したところ、居宅サービス計画に位置付けられた利用日において、居宅サービス計画に沿った指定通所介護を提供していない事例があった。</w:t>
            </w:r>
          </w:p>
          <w:p w14:paraId="6D2FB2CD" w14:textId="0B8FF108" w:rsidR="00EA25FF" w:rsidRPr="00120799" w:rsidRDefault="00EA25FF" w:rsidP="00120799">
            <w:pPr>
              <w:rPr>
                <w:rFonts w:ascii="ＭＳ 明朝" w:eastAsia="ＭＳ 明朝" w:hAnsi="ＭＳ 明朝"/>
                <w:b/>
                <w:bCs/>
              </w:rPr>
            </w:pPr>
            <w:r w:rsidRPr="00120799">
              <w:rPr>
                <w:rFonts w:ascii="ＭＳ 明朝" w:eastAsia="ＭＳ 明朝" w:hAnsi="ＭＳ 明朝" w:hint="eastAsia"/>
                <w:b/>
                <w:bCs/>
              </w:rPr>
              <w:t>（条例第</w:t>
            </w:r>
            <w:r w:rsidRPr="00120799">
              <w:rPr>
                <w:rFonts w:ascii="ＭＳ 明朝" w:eastAsia="ＭＳ 明朝" w:hAnsi="ＭＳ 明朝"/>
                <w:b/>
                <w:bCs/>
              </w:rPr>
              <w:t>112条準用（第20条））</w:t>
            </w:r>
          </w:p>
        </w:tc>
      </w:tr>
      <w:tr w:rsidR="00EA25FF" w:rsidRPr="00FE5C69" w14:paraId="495DD935" w14:textId="77777777" w:rsidTr="00883880">
        <w:tc>
          <w:tcPr>
            <w:tcW w:w="427" w:type="dxa"/>
            <w:vMerge/>
            <w:tcBorders>
              <w:right w:val="single" w:sz="4" w:space="0" w:color="auto"/>
            </w:tcBorders>
            <w:shd w:val="clear" w:color="auto" w:fill="auto"/>
          </w:tcPr>
          <w:p w14:paraId="10D62F72" w14:textId="77777777" w:rsidR="00EA25FF" w:rsidRPr="00FE5C69"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2F6D2E4E" w14:textId="77777777"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介護給付費明細書〔送迎減算〕と送迎記録の整合性がない事例があった。</w:t>
            </w:r>
          </w:p>
          <w:p w14:paraId="03E6D3F4" w14:textId="3CA428CF" w:rsidR="00EA25FF" w:rsidRPr="00EA25FF" w:rsidRDefault="00EA25FF" w:rsidP="00EA25FF">
            <w:pPr>
              <w:widowControl/>
              <w:jc w:val="left"/>
              <w:rPr>
                <w:rFonts w:ascii="ＭＳ 明朝" w:eastAsia="ＭＳ 明朝" w:hAnsi="ＭＳ 明朝"/>
                <w:szCs w:val="21"/>
              </w:rPr>
            </w:pPr>
            <w:r w:rsidRPr="00EA25FF">
              <w:rPr>
                <w:rFonts w:ascii="ＭＳ 明朝" w:eastAsia="ＭＳ 明朝" w:hAnsi="ＭＳ 明朝" w:hint="eastAsia"/>
                <w:b/>
                <w:bCs/>
                <w:szCs w:val="21"/>
              </w:rPr>
              <w:t>（条例第</w:t>
            </w:r>
            <w:r w:rsidRPr="00EA25FF">
              <w:rPr>
                <w:rFonts w:ascii="ＭＳ 明朝" w:eastAsia="ＭＳ 明朝" w:hAnsi="ＭＳ 明朝"/>
                <w:b/>
                <w:bCs/>
                <w:szCs w:val="21"/>
              </w:rPr>
              <w:t>112条準用（第23条第1項）、施行要領第3の1の3(16)①）</w:t>
            </w:r>
          </w:p>
        </w:tc>
      </w:tr>
      <w:tr w:rsidR="00EA25FF" w:rsidRPr="00FE5C69" w14:paraId="21992B36" w14:textId="77777777" w:rsidTr="00883880">
        <w:tc>
          <w:tcPr>
            <w:tcW w:w="427" w:type="dxa"/>
            <w:vMerge/>
            <w:tcBorders>
              <w:right w:val="single" w:sz="4" w:space="0" w:color="auto"/>
            </w:tcBorders>
            <w:shd w:val="clear" w:color="auto" w:fill="auto"/>
          </w:tcPr>
          <w:p w14:paraId="62B02497" w14:textId="77777777" w:rsidR="00EA25FF" w:rsidRPr="00EA25FF"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2B518FFE" w14:textId="14AEA7A4"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家族送迎時の到着または出発時間の記録がなく、サービス提供時間の確認ができず、提供した具体的なサービスの内容等の記録が不十分である事例があった。</w:t>
            </w:r>
          </w:p>
          <w:p w14:paraId="1A78A686" w14:textId="47B53314"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（条例第</w:t>
            </w:r>
            <w:r w:rsidRPr="00EA25FF">
              <w:rPr>
                <w:rFonts w:ascii="ＭＳ 明朝" w:eastAsia="ＭＳ 明朝" w:hAnsi="ＭＳ 明朝"/>
                <w:b/>
                <w:bCs/>
                <w:szCs w:val="21"/>
              </w:rPr>
              <w:t>112条準用（第23条第2項）、施行要領第3の1の3(16)②）</w:t>
            </w:r>
          </w:p>
        </w:tc>
      </w:tr>
      <w:tr w:rsidR="00EA25FF" w:rsidRPr="00FE5C69" w14:paraId="75CC6439" w14:textId="77777777" w:rsidTr="00883880">
        <w:tc>
          <w:tcPr>
            <w:tcW w:w="427" w:type="dxa"/>
            <w:vMerge/>
            <w:tcBorders>
              <w:right w:val="single" w:sz="4" w:space="0" w:color="auto"/>
            </w:tcBorders>
            <w:shd w:val="clear" w:color="auto" w:fill="auto"/>
          </w:tcPr>
          <w:p w14:paraId="46257FCD" w14:textId="77777777" w:rsidR="00EA25FF" w:rsidRPr="00EA25FF"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432CB29D" w14:textId="77777777"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居宅サービス計画に位置付けられた利用日と異なった日を通所介護計画に記載しており、居宅サービス計画の内容に沿って作成していない事例があった。</w:t>
            </w:r>
          </w:p>
          <w:p w14:paraId="27A4BBFB" w14:textId="0C54F7A1"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（条例第</w:t>
            </w:r>
            <w:r w:rsidRPr="00EA25FF">
              <w:rPr>
                <w:rFonts w:ascii="ＭＳ 明朝" w:eastAsia="ＭＳ 明朝" w:hAnsi="ＭＳ 明朝"/>
                <w:b/>
                <w:bCs/>
                <w:szCs w:val="21"/>
              </w:rPr>
              <w:t>107条第1項、施行要領第3の6の3(5)）</w:t>
            </w:r>
          </w:p>
        </w:tc>
      </w:tr>
      <w:tr w:rsidR="00EA25FF" w:rsidRPr="00FE5C69" w14:paraId="25A23DD0" w14:textId="77777777" w:rsidTr="00883880">
        <w:tc>
          <w:tcPr>
            <w:tcW w:w="427" w:type="dxa"/>
            <w:vMerge/>
            <w:tcBorders>
              <w:right w:val="single" w:sz="4" w:space="0" w:color="auto"/>
            </w:tcBorders>
            <w:shd w:val="clear" w:color="auto" w:fill="auto"/>
          </w:tcPr>
          <w:p w14:paraId="58E74C71" w14:textId="77777777" w:rsidR="00EA25FF" w:rsidRPr="00EA25FF" w:rsidRDefault="00EA25FF" w:rsidP="009C569C">
            <w:pPr>
              <w:rPr>
                <w:rFonts w:ascii="ＭＳ 明朝" w:eastAsia="ＭＳ 明朝" w:hAnsi="ＭＳ 明朝"/>
                <w:b/>
                <w:bCs/>
              </w:rPr>
            </w:pPr>
          </w:p>
        </w:tc>
        <w:tc>
          <w:tcPr>
            <w:tcW w:w="10029" w:type="dxa"/>
            <w:tcBorders>
              <w:top w:val="single" w:sz="4" w:space="0" w:color="auto"/>
              <w:left w:val="single" w:sz="4" w:space="0" w:color="auto"/>
              <w:bottom w:val="single" w:sz="4" w:space="0" w:color="auto"/>
              <w:right w:val="single" w:sz="4" w:space="0" w:color="auto"/>
            </w:tcBorders>
            <w:shd w:val="clear" w:color="auto" w:fill="auto"/>
          </w:tcPr>
          <w:p w14:paraId="0FB7EF57" w14:textId="77777777"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個別機能訓練加算（Ⅰ）ロについて</w:t>
            </w:r>
          </w:p>
          <w:p w14:paraId="320665A0" w14:textId="4E8642A7"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・個別機能訓練の評価が不十分だった。</w:t>
            </w:r>
          </w:p>
          <w:p w14:paraId="3A757588" w14:textId="5C63A9E1" w:rsidR="00EA25FF" w:rsidRPr="00EA25FF" w:rsidRDefault="00EA25FF" w:rsidP="00EA25FF">
            <w:pPr>
              <w:widowControl/>
              <w:ind w:left="211" w:hangingChars="100" w:hanging="211"/>
              <w:jc w:val="left"/>
              <w:rPr>
                <w:rFonts w:ascii="ＭＳ 明朝" w:eastAsia="ＭＳ 明朝" w:hAnsi="ＭＳ 明朝"/>
                <w:b/>
                <w:bCs/>
                <w:szCs w:val="21"/>
              </w:rPr>
            </w:pPr>
            <w:r w:rsidRPr="00EA25FF">
              <w:rPr>
                <w:rFonts w:ascii="ＭＳ 明朝" w:eastAsia="ＭＳ 明朝" w:hAnsi="ＭＳ 明朝" w:hint="eastAsia"/>
                <w:b/>
                <w:bCs/>
                <w:szCs w:val="21"/>
              </w:rPr>
              <w:t>・</w:t>
            </w:r>
            <w:r w:rsidRPr="00EA25FF">
              <w:rPr>
                <w:rFonts w:ascii="ＭＳ 明朝" w:eastAsia="ＭＳ 明朝" w:hAnsi="ＭＳ 明朝"/>
                <w:b/>
                <w:bCs/>
                <w:szCs w:val="21"/>
              </w:rPr>
              <w:t>3月ごとに1回以上利用者の居宅を訪問し、利用者又はその家族に対して個別機能訓練の実施状況や効果等を説明したことを記録していなかった。</w:t>
            </w:r>
          </w:p>
          <w:p w14:paraId="63DBEE44" w14:textId="1B1C6BFB"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・個別機能訓練に関する記録に「訓練実施時間」「個別機能訓練実施者」の記録がなかった。</w:t>
            </w:r>
          </w:p>
          <w:p w14:paraId="3C6C666D" w14:textId="2C1E6752" w:rsidR="00EA25FF" w:rsidRPr="00EA25FF" w:rsidRDefault="00EA25FF" w:rsidP="00EA25FF">
            <w:pPr>
              <w:widowControl/>
              <w:jc w:val="left"/>
              <w:rPr>
                <w:rFonts w:ascii="ＭＳ 明朝" w:eastAsia="ＭＳ 明朝" w:hAnsi="ＭＳ 明朝"/>
                <w:b/>
                <w:bCs/>
                <w:szCs w:val="21"/>
              </w:rPr>
            </w:pPr>
            <w:r w:rsidRPr="00EA25FF">
              <w:rPr>
                <w:rFonts w:ascii="ＭＳ 明朝" w:eastAsia="ＭＳ 明朝" w:hAnsi="ＭＳ 明朝" w:hint="eastAsia"/>
                <w:b/>
                <w:bCs/>
                <w:szCs w:val="21"/>
              </w:rPr>
              <w:t>（告示別表</w:t>
            </w:r>
            <w:r w:rsidRPr="00EA25FF">
              <w:rPr>
                <w:rFonts w:ascii="ＭＳ 明朝" w:eastAsia="ＭＳ 明朝" w:hAnsi="ＭＳ 明朝"/>
                <w:b/>
                <w:bCs/>
                <w:szCs w:val="21"/>
              </w:rPr>
              <w:t>6注13(2)、老企第2の7(13)）</w:t>
            </w:r>
          </w:p>
        </w:tc>
      </w:tr>
    </w:tbl>
    <w:p w14:paraId="187A61F9" w14:textId="77777777" w:rsidR="00EA25FF" w:rsidRDefault="00EA25FF" w:rsidP="00EA25FF">
      <w:pPr>
        <w:widowControl/>
        <w:jc w:val="left"/>
        <w:rPr>
          <w:rFonts w:ascii="ＭＳ 明朝" w:eastAsia="ＭＳ 明朝" w:hAnsi="ＭＳ 明朝"/>
          <w:szCs w:val="21"/>
        </w:rPr>
      </w:pPr>
      <w:r w:rsidRPr="00EA25FF">
        <w:rPr>
          <w:rFonts w:ascii="ＭＳ 明朝" w:eastAsia="ＭＳ 明朝" w:hAnsi="ＭＳ 明朝" w:hint="eastAsia"/>
          <w:b/>
          <w:bCs/>
          <w:szCs w:val="21"/>
        </w:rPr>
        <w:t>条例：</w:t>
      </w:r>
      <w:r w:rsidRPr="00EA25FF">
        <w:rPr>
          <w:rFonts w:ascii="ＭＳ 明朝" w:eastAsia="ＭＳ 明朝" w:hAnsi="ＭＳ 明朝" w:hint="eastAsia"/>
          <w:szCs w:val="21"/>
        </w:rPr>
        <w:t>東京都指定居宅サービス等の事業の人員、設備及び運営の基準に関する条例</w:t>
      </w:r>
    </w:p>
    <w:p w14:paraId="331E42C2" w14:textId="2A0D5B62" w:rsidR="00EA25FF" w:rsidRPr="00EA25FF" w:rsidRDefault="00EA25FF" w:rsidP="00567C73">
      <w:pPr>
        <w:widowControl/>
        <w:ind w:firstLineChars="300" w:firstLine="630"/>
        <w:jc w:val="left"/>
        <w:rPr>
          <w:rFonts w:ascii="ＭＳ 明朝" w:eastAsia="ＭＳ 明朝" w:hAnsi="ＭＳ 明朝"/>
          <w:szCs w:val="21"/>
        </w:rPr>
      </w:pPr>
      <w:r w:rsidRPr="00EA25FF">
        <w:rPr>
          <w:rFonts w:ascii="ＭＳ 明朝" w:eastAsia="ＭＳ 明朝" w:hAnsi="ＭＳ 明朝" w:hint="eastAsia"/>
          <w:szCs w:val="21"/>
        </w:rPr>
        <w:t>（平成２４年１０月１１日条例第１１１号）</w:t>
      </w:r>
    </w:p>
    <w:p w14:paraId="720616BD" w14:textId="77777777" w:rsidR="00EA25FF" w:rsidRDefault="00EA25FF" w:rsidP="00EA25FF">
      <w:pPr>
        <w:widowControl/>
        <w:ind w:left="1054" w:hangingChars="500" w:hanging="1054"/>
        <w:jc w:val="left"/>
        <w:rPr>
          <w:rFonts w:ascii="ＭＳ 明朝" w:eastAsia="ＭＳ 明朝" w:hAnsi="ＭＳ 明朝"/>
          <w:szCs w:val="21"/>
        </w:rPr>
      </w:pPr>
      <w:r w:rsidRPr="00EA25FF">
        <w:rPr>
          <w:rFonts w:ascii="ＭＳ 明朝" w:eastAsia="ＭＳ 明朝" w:hAnsi="ＭＳ 明朝" w:hint="eastAsia"/>
          <w:b/>
          <w:bCs/>
          <w:szCs w:val="21"/>
        </w:rPr>
        <w:t>施行要領：</w:t>
      </w:r>
      <w:r w:rsidRPr="00EA25FF">
        <w:rPr>
          <w:rFonts w:ascii="ＭＳ 明朝" w:eastAsia="ＭＳ 明朝" w:hAnsi="ＭＳ 明朝" w:hint="eastAsia"/>
          <w:szCs w:val="21"/>
        </w:rPr>
        <w:t>東京都指定居宅サービス等の事業の人員、設備及び運営の基準に関する条例及び東京都指定介護予防サービス等の事業の人員、設備及び運営並びに指定介護予防サービス等に係る介護予防のための効果的な支援の方法の基準に関する条例施行要領</w:t>
      </w:r>
    </w:p>
    <w:p w14:paraId="7E1F9BB3" w14:textId="1E3F0095" w:rsidR="00EA25FF" w:rsidRPr="00EA25FF" w:rsidRDefault="00EA25FF" w:rsidP="00EA25FF">
      <w:pPr>
        <w:widowControl/>
        <w:ind w:leftChars="500" w:left="1050"/>
        <w:jc w:val="left"/>
        <w:rPr>
          <w:rFonts w:ascii="ＭＳ 明朝" w:eastAsia="ＭＳ 明朝" w:hAnsi="ＭＳ 明朝"/>
          <w:szCs w:val="21"/>
        </w:rPr>
      </w:pPr>
      <w:r w:rsidRPr="00EA25FF">
        <w:rPr>
          <w:rFonts w:ascii="ＭＳ 明朝" w:eastAsia="ＭＳ 明朝" w:hAnsi="ＭＳ 明朝" w:hint="eastAsia"/>
          <w:szCs w:val="21"/>
        </w:rPr>
        <w:t>（平成２５年３月２９日２４福保高介第１８８２号）</w:t>
      </w:r>
    </w:p>
    <w:p w14:paraId="69853666" w14:textId="77777777" w:rsidR="004625D6" w:rsidRDefault="00EA25FF" w:rsidP="004625D6">
      <w:pPr>
        <w:widowControl/>
        <w:ind w:left="632" w:hangingChars="300" w:hanging="632"/>
        <w:jc w:val="left"/>
        <w:rPr>
          <w:rFonts w:ascii="ＭＳ 明朝" w:eastAsia="ＭＳ 明朝" w:hAnsi="ＭＳ 明朝"/>
          <w:szCs w:val="21"/>
        </w:rPr>
      </w:pPr>
      <w:r w:rsidRPr="00EA25FF">
        <w:rPr>
          <w:rFonts w:ascii="ＭＳ 明朝" w:eastAsia="ＭＳ 明朝" w:hAnsi="ＭＳ 明朝" w:hint="eastAsia"/>
          <w:b/>
          <w:bCs/>
          <w:szCs w:val="21"/>
        </w:rPr>
        <w:t>告示：</w:t>
      </w:r>
      <w:r w:rsidRPr="00EA25FF">
        <w:rPr>
          <w:rFonts w:ascii="ＭＳ 明朝" w:eastAsia="ＭＳ 明朝" w:hAnsi="ＭＳ 明朝" w:hint="eastAsia"/>
          <w:szCs w:val="21"/>
        </w:rPr>
        <w:t>指定居宅サービスに要する費用の額の算定に関する基準（平成１２年厚生省告示第１９号）</w:t>
      </w:r>
    </w:p>
    <w:p w14:paraId="39F51CEA" w14:textId="3684E35D" w:rsidR="00EA25FF" w:rsidRPr="00D40EAA" w:rsidRDefault="004625D6" w:rsidP="004625D6">
      <w:pPr>
        <w:widowControl/>
        <w:ind w:left="632" w:hangingChars="300" w:hanging="632"/>
        <w:jc w:val="left"/>
        <w:rPr>
          <w:rFonts w:ascii="ＭＳ 明朝" w:eastAsia="ＭＳ 明朝" w:hAnsi="ＭＳ 明朝"/>
          <w:szCs w:val="21"/>
        </w:rPr>
      </w:pPr>
      <w:r w:rsidRPr="00EA25FF">
        <w:rPr>
          <w:rFonts w:ascii="ＭＳ 明朝" w:eastAsia="ＭＳ 明朝" w:hAnsi="ＭＳ 明朝" w:hint="eastAsia"/>
          <w:b/>
          <w:bCs/>
          <w:szCs w:val="21"/>
        </w:rPr>
        <w:lastRenderedPageBreak/>
        <w:t>老企：</w:t>
      </w:r>
      <w:r w:rsidRPr="00EA25FF">
        <w:rPr>
          <w:rFonts w:ascii="ＭＳ 明朝" w:eastAsia="ＭＳ 明朝" w:hAnsi="ＭＳ 明朝" w:hint="eastAsia"/>
          <w:szCs w:val="21"/>
        </w:rPr>
        <w:t>指定居宅サービスに要する費用の額の算定に関する基準及び指定居宅介護支援に要する費用の額の算定に関する基準の制定に伴う実施上の留意事項について（平成１２年３月１日老企第３６号）</w:t>
      </w:r>
    </w:p>
    <w:sectPr w:rsidR="00EA25FF" w:rsidRPr="00D40EAA" w:rsidSect="00FD6E6D">
      <w:pgSz w:w="11906" w:h="16838"/>
      <w:pgMar w:top="720"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C9B69E" w14:textId="77777777" w:rsidR="00E772D3" w:rsidRDefault="00E772D3" w:rsidP="009A7156">
      <w:r>
        <w:separator/>
      </w:r>
    </w:p>
  </w:endnote>
  <w:endnote w:type="continuationSeparator" w:id="0">
    <w:p w14:paraId="53549E2F" w14:textId="77777777" w:rsidR="00E772D3" w:rsidRDefault="00E772D3" w:rsidP="009A715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00000287" w:usb1="08070000" w:usb2="00000010"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75B95A" w14:textId="77777777" w:rsidR="00E772D3" w:rsidRDefault="00E772D3" w:rsidP="009A7156">
      <w:r>
        <w:separator/>
      </w:r>
    </w:p>
  </w:footnote>
  <w:footnote w:type="continuationSeparator" w:id="0">
    <w:p w14:paraId="761A7A40" w14:textId="77777777" w:rsidR="00E772D3" w:rsidRDefault="00E772D3" w:rsidP="009A715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844BDC"/>
    <w:multiLevelType w:val="hybridMultilevel"/>
    <w:tmpl w:val="DE587546"/>
    <w:lvl w:ilvl="0" w:tplc="78D4F6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35450A5"/>
    <w:multiLevelType w:val="hybridMultilevel"/>
    <w:tmpl w:val="1EC85EB0"/>
    <w:lvl w:ilvl="0" w:tplc="D90E90B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BB97991"/>
    <w:multiLevelType w:val="hybridMultilevel"/>
    <w:tmpl w:val="F98C2862"/>
    <w:lvl w:ilvl="0" w:tplc="F5160908">
      <w:start w:val="4"/>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12045315"/>
    <w:multiLevelType w:val="hybridMultilevel"/>
    <w:tmpl w:val="B338DEA0"/>
    <w:lvl w:ilvl="0" w:tplc="67023452">
      <w:start w:val="1"/>
      <w:numFmt w:val="decimalEnclosedCircle"/>
      <w:lvlText w:val="%1"/>
      <w:lvlJc w:val="left"/>
      <w:pPr>
        <w:ind w:left="576" w:hanging="360"/>
      </w:pPr>
      <w:rPr>
        <w:rFonts w:hint="default"/>
      </w:rPr>
    </w:lvl>
    <w:lvl w:ilvl="1" w:tplc="04090017" w:tentative="1">
      <w:start w:val="1"/>
      <w:numFmt w:val="aiueoFullWidth"/>
      <w:lvlText w:val="(%2)"/>
      <w:lvlJc w:val="left"/>
      <w:pPr>
        <w:ind w:left="1056" w:hanging="420"/>
      </w:pPr>
    </w:lvl>
    <w:lvl w:ilvl="2" w:tplc="04090011" w:tentative="1">
      <w:start w:val="1"/>
      <w:numFmt w:val="decimalEnclosedCircle"/>
      <w:lvlText w:val="%3"/>
      <w:lvlJc w:val="left"/>
      <w:pPr>
        <w:ind w:left="1476" w:hanging="420"/>
      </w:pPr>
    </w:lvl>
    <w:lvl w:ilvl="3" w:tplc="0409000F" w:tentative="1">
      <w:start w:val="1"/>
      <w:numFmt w:val="decimal"/>
      <w:lvlText w:val="%4."/>
      <w:lvlJc w:val="left"/>
      <w:pPr>
        <w:ind w:left="1896" w:hanging="420"/>
      </w:pPr>
    </w:lvl>
    <w:lvl w:ilvl="4" w:tplc="04090017" w:tentative="1">
      <w:start w:val="1"/>
      <w:numFmt w:val="aiueoFullWidth"/>
      <w:lvlText w:val="(%5)"/>
      <w:lvlJc w:val="left"/>
      <w:pPr>
        <w:ind w:left="2316" w:hanging="420"/>
      </w:pPr>
    </w:lvl>
    <w:lvl w:ilvl="5" w:tplc="04090011" w:tentative="1">
      <w:start w:val="1"/>
      <w:numFmt w:val="decimalEnclosedCircle"/>
      <w:lvlText w:val="%6"/>
      <w:lvlJc w:val="left"/>
      <w:pPr>
        <w:ind w:left="2736" w:hanging="420"/>
      </w:pPr>
    </w:lvl>
    <w:lvl w:ilvl="6" w:tplc="0409000F" w:tentative="1">
      <w:start w:val="1"/>
      <w:numFmt w:val="decimal"/>
      <w:lvlText w:val="%7."/>
      <w:lvlJc w:val="left"/>
      <w:pPr>
        <w:ind w:left="3156" w:hanging="420"/>
      </w:pPr>
    </w:lvl>
    <w:lvl w:ilvl="7" w:tplc="04090017" w:tentative="1">
      <w:start w:val="1"/>
      <w:numFmt w:val="aiueoFullWidth"/>
      <w:lvlText w:val="(%8)"/>
      <w:lvlJc w:val="left"/>
      <w:pPr>
        <w:ind w:left="3576" w:hanging="420"/>
      </w:pPr>
    </w:lvl>
    <w:lvl w:ilvl="8" w:tplc="04090011" w:tentative="1">
      <w:start w:val="1"/>
      <w:numFmt w:val="decimalEnclosedCircle"/>
      <w:lvlText w:val="%9"/>
      <w:lvlJc w:val="left"/>
      <w:pPr>
        <w:ind w:left="3996" w:hanging="420"/>
      </w:pPr>
    </w:lvl>
  </w:abstractNum>
  <w:abstractNum w:abstractNumId="4" w15:restartNumberingAfterBreak="0">
    <w:nsid w:val="29735E98"/>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89029CB"/>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24A4125"/>
    <w:multiLevelType w:val="hybridMultilevel"/>
    <w:tmpl w:val="4858B644"/>
    <w:lvl w:ilvl="0" w:tplc="31C01EA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060B03"/>
    <w:multiLevelType w:val="hybridMultilevel"/>
    <w:tmpl w:val="8EEEB070"/>
    <w:lvl w:ilvl="0" w:tplc="28269C9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2507BBD"/>
    <w:multiLevelType w:val="hybridMultilevel"/>
    <w:tmpl w:val="2DD6D702"/>
    <w:lvl w:ilvl="0" w:tplc="9C4C8B4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1402116"/>
    <w:multiLevelType w:val="hybridMultilevel"/>
    <w:tmpl w:val="99D2B0A8"/>
    <w:lvl w:ilvl="0" w:tplc="750CC47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6CBE761F"/>
    <w:multiLevelType w:val="hybridMultilevel"/>
    <w:tmpl w:val="8A94CF86"/>
    <w:lvl w:ilvl="0" w:tplc="C284E01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7"/>
  </w:num>
  <w:num w:numId="3">
    <w:abstractNumId w:val="9"/>
  </w:num>
  <w:num w:numId="4">
    <w:abstractNumId w:val="6"/>
  </w:num>
  <w:num w:numId="5">
    <w:abstractNumId w:val="2"/>
  </w:num>
  <w:num w:numId="6">
    <w:abstractNumId w:val="10"/>
  </w:num>
  <w:num w:numId="7">
    <w:abstractNumId w:val="5"/>
  </w:num>
  <w:num w:numId="8">
    <w:abstractNumId w:val="8"/>
  </w:num>
  <w:num w:numId="9">
    <w:abstractNumId w:val="0"/>
  </w:num>
  <w:num w:numId="10">
    <w:abstractNumId w:val="1"/>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A53"/>
    <w:rsid w:val="0002550F"/>
    <w:rsid w:val="000327AC"/>
    <w:rsid w:val="00035FB7"/>
    <w:rsid w:val="0004720F"/>
    <w:rsid w:val="0005683A"/>
    <w:rsid w:val="000742F8"/>
    <w:rsid w:val="00077508"/>
    <w:rsid w:val="00085062"/>
    <w:rsid w:val="00086EB2"/>
    <w:rsid w:val="00090F0A"/>
    <w:rsid w:val="00097F81"/>
    <w:rsid w:val="000B13DE"/>
    <w:rsid w:val="000E4E36"/>
    <w:rsid w:val="00120799"/>
    <w:rsid w:val="00131A62"/>
    <w:rsid w:val="0013600D"/>
    <w:rsid w:val="00142B18"/>
    <w:rsid w:val="001559F1"/>
    <w:rsid w:val="0016171F"/>
    <w:rsid w:val="00164897"/>
    <w:rsid w:val="001878B1"/>
    <w:rsid w:val="0019271F"/>
    <w:rsid w:val="001A2ED5"/>
    <w:rsid w:val="001A5B44"/>
    <w:rsid w:val="001B530D"/>
    <w:rsid w:val="001D67D7"/>
    <w:rsid w:val="001F5422"/>
    <w:rsid w:val="00212F5D"/>
    <w:rsid w:val="0022714B"/>
    <w:rsid w:val="002346B6"/>
    <w:rsid w:val="002446DD"/>
    <w:rsid w:val="00244D96"/>
    <w:rsid w:val="0024795A"/>
    <w:rsid w:val="00275A71"/>
    <w:rsid w:val="00285A01"/>
    <w:rsid w:val="002960A8"/>
    <w:rsid w:val="002F0B6B"/>
    <w:rsid w:val="00311856"/>
    <w:rsid w:val="00316906"/>
    <w:rsid w:val="0033281C"/>
    <w:rsid w:val="003358EC"/>
    <w:rsid w:val="00336107"/>
    <w:rsid w:val="003B4708"/>
    <w:rsid w:val="003D2341"/>
    <w:rsid w:val="003F5D9A"/>
    <w:rsid w:val="00416F7D"/>
    <w:rsid w:val="00422B25"/>
    <w:rsid w:val="00436591"/>
    <w:rsid w:val="00442D39"/>
    <w:rsid w:val="00443046"/>
    <w:rsid w:val="00461EBD"/>
    <w:rsid w:val="004625D6"/>
    <w:rsid w:val="0046414B"/>
    <w:rsid w:val="004662DB"/>
    <w:rsid w:val="0047404D"/>
    <w:rsid w:val="00493C1A"/>
    <w:rsid w:val="004B44E9"/>
    <w:rsid w:val="004C5D45"/>
    <w:rsid w:val="00532D01"/>
    <w:rsid w:val="00557F4D"/>
    <w:rsid w:val="00560282"/>
    <w:rsid w:val="00565A53"/>
    <w:rsid w:val="00567C73"/>
    <w:rsid w:val="00570C10"/>
    <w:rsid w:val="0059526F"/>
    <w:rsid w:val="005A6571"/>
    <w:rsid w:val="005B26FB"/>
    <w:rsid w:val="005C159F"/>
    <w:rsid w:val="005F3E3D"/>
    <w:rsid w:val="00601AD7"/>
    <w:rsid w:val="006129C2"/>
    <w:rsid w:val="006512A1"/>
    <w:rsid w:val="00662A73"/>
    <w:rsid w:val="006A01D4"/>
    <w:rsid w:val="006A74CA"/>
    <w:rsid w:val="006F601B"/>
    <w:rsid w:val="006F60EB"/>
    <w:rsid w:val="00700950"/>
    <w:rsid w:val="00720067"/>
    <w:rsid w:val="00760AD4"/>
    <w:rsid w:val="00763DF5"/>
    <w:rsid w:val="00775B40"/>
    <w:rsid w:val="007A4BAD"/>
    <w:rsid w:val="007E563E"/>
    <w:rsid w:val="007E6804"/>
    <w:rsid w:val="007F5DF4"/>
    <w:rsid w:val="0080216B"/>
    <w:rsid w:val="0083080C"/>
    <w:rsid w:val="00881AB3"/>
    <w:rsid w:val="00883880"/>
    <w:rsid w:val="008B0229"/>
    <w:rsid w:val="008B19E0"/>
    <w:rsid w:val="008B1DEE"/>
    <w:rsid w:val="008B7B18"/>
    <w:rsid w:val="008D2937"/>
    <w:rsid w:val="008D3361"/>
    <w:rsid w:val="00903B1E"/>
    <w:rsid w:val="00932E75"/>
    <w:rsid w:val="00937407"/>
    <w:rsid w:val="009865DD"/>
    <w:rsid w:val="00990262"/>
    <w:rsid w:val="009970D7"/>
    <w:rsid w:val="009A7156"/>
    <w:rsid w:val="009C3363"/>
    <w:rsid w:val="009C7922"/>
    <w:rsid w:val="009D5196"/>
    <w:rsid w:val="009E00F1"/>
    <w:rsid w:val="00A03116"/>
    <w:rsid w:val="00A22E70"/>
    <w:rsid w:val="00A27799"/>
    <w:rsid w:val="00A80F63"/>
    <w:rsid w:val="00A97FCE"/>
    <w:rsid w:val="00AA5A9D"/>
    <w:rsid w:val="00AC135E"/>
    <w:rsid w:val="00AC4723"/>
    <w:rsid w:val="00AE356E"/>
    <w:rsid w:val="00AF3A67"/>
    <w:rsid w:val="00B12393"/>
    <w:rsid w:val="00B23762"/>
    <w:rsid w:val="00B4792C"/>
    <w:rsid w:val="00B64E8E"/>
    <w:rsid w:val="00B71F39"/>
    <w:rsid w:val="00B87810"/>
    <w:rsid w:val="00B9201E"/>
    <w:rsid w:val="00B94486"/>
    <w:rsid w:val="00BA20D8"/>
    <w:rsid w:val="00BD3379"/>
    <w:rsid w:val="00BD6B0A"/>
    <w:rsid w:val="00C20A02"/>
    <w:rsid w:val="00C446D1"/>
    <w:rsid w:val="00C70919"/>
    <w:rsid w:val="00C8115B"/>
    <w:rsid w:val="00C93ADE"/>
    <w:rsid w:val="00CA2B3E"/>
    <w:rsid w:val="00CC6703"/>
    <w:rsid w:val="00CD3A64"/>
    <w:rsid w:val="00CD509C"/>
    <w:rsid w:val="00CD57B3"/>
    <w:rsid w:val="00D01DD9"/>
    <w:rsid w:val="00D17BCD"/>
    <w:rsid w:val="00D40EAA"/>
    <w:rsid w:val="00D41FCF"/>
    <w:rsid w:val="00D477F2"/>
    <w:rsid w:val="00D55A23"/>
    <w:rsid w:val="00D62173"/>
    <w:rsid w:val="00D671EF"/>
    <w:rsid w:val="00D85FA1"/>
    <w:rsid w:val="00DC54F9"/>
    <w:rsid w:val="00DC6FC0"/>
    <w:rsid w:val="00DD30AE"/>
    <w:rsid w:val="00DE1EFE"/>
    <w:rsid w:val="00E35B98"/>
    <w:rsid w:val="00E51A3F"/>
    <w:rsid w:val="00E64091"/>
    <w:rsid w:val="00E772D3"/>
    <w:rsid w:val="00E94FF9"/>
    <w:rsid w:val="00EA0632"/>
    <w:rsid w:val="00EA25FF"/>
    <w:rsid w:val="00EB342A"/>
    <w:rsid w:val="00EC7BE2"/>
    <w:rsid w:val="00ED1BB0"/>
    <w:rsid w:val="00ED2750"/>
    <w:rsid w:val="00F042FA"/>
    <w:rsid w:val="00F22E16"/>
    <w:rsid w:val="00F32C5B"/>
    <w:rsid w:val="00F56085"/>
    <w:rsid w:val="00F57DE4"/>
    <w:rsid w:val="00FC72E3"/>
    <w:rsid w:val="00FD6811"/>
    <w:rsid w:val="00FD6E6D"/>
    <w:rsid w:val="00FE2A8E"/>
    <w:rsid w:val="00FE5C6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8913">
      <v:textbox inset="5.85pt,.7pt,5.85pt,.7pt"/>
    </o:shapedefaults>
    <o:shapelayout v:ext="edit">
      <o:idmap v:ext="edit" data="1"/>
    </o:shapelayout>
  </w:shapeDefaults>
  <w:decimalSymbol w:val="."/>
  <w:listSeparator w:val=","/>
  <w14:docId w14:val="258EDE86"/>
  <w15:chartTrackingRefBased/>
  <w15:docId w15:val="{49F6D68E-59D8-43E5-98CA-33996A4AB5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2550F"/>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11856"/>
    <w:pPr>
      <w:ind w:leftChars="400" w:left="840"/>
    </w:pPr>
  </w:style>
  <w:style w:type="table" w:styleId="a4">
    <w:name w:val="Table Grid"/>
    <w:basedOn w:val="a1"/>
    <w:uiPriority w:val="39"/>
    <w:rsid w:val="003118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461EB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461EBD"/>
    <w:rPr>
      <w:rFonts w:asciiTheme="majorHAnsi" w:eastAsiaTheme="majorEastAsia" w:hAnsiTheme="majorHAnsi" w:cstheme="majorBidi"/>
      <w:sz w:val="18"/>
      <w:szCs w:val="18"/>
    </w:rPr>
  </w:style>
  <w:style w:type="paragraph" w:styleId="a7">
    <w:name w:val="header"/>
    <w:basedOn w:val="a"/>
    <w:link w:val="a8"/>
    <w:uiPriority w:val="99"/>
    <w:unhideWhenUsed/>
    <w:rsid w:val="009A7156"/>
    <w:pPr>
      <w:tabs>
        <w:tab w:val="center" w:pos="4252"/>
        <w:tab w:val="right" w:pos="8504"/>
      </w:tabs>
      <w:snapToGrid w:val="0"/>
    </w:pPr>
  </w:style>
  <w:style w:type="character" w:customStyle="1" w:styleId="a8">
    <w:name w:val="ヘッダー (文字)"/>
    <w:basedOn w:val="a0"/>
    <w:link w:val="a7"/>
    <w:uiPriority w:val="99"/>
    <w:rsid w:val="009A7156"/>
  </w:style>
  <w:style w:type="paragraph" w:styleId="a9">
    <w:name w:val="footer"/>
    <w:basedOn w:val="a"/>
    <w:link w:val="aa"/>
    <w:uiPriority w:val="99"/>
    <w:unhideWhenUsed/>
    <w:rsid w:val="009A7156"/>
    <w:pPr>
      <w:tabs>
        <w:tab w:val="center" w:pos="4252"/>
        <w:tab w:val="right" w:pos="8504"/>
      </w:tabs>
      <w:snapToGrid w:val="0"/>
    </w:pPr>
  </w:style>
  <w:style w:type="character" w:customStyle="1" w:styleId="aa">
    <w:name w:val="フッター (文字)"/>
    <w:basedOn w:val="a0"/>
    <w:link w:val="a9"/>
    <w:uiPriority w:val="99"/>
    <w:rsid w:val="009A71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740</TotalTime>
  <Pages>2</Pages>
  <Words>182</Words>
  <Characters>1044</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720396</cp:lastModifiedBy>
  <cp:revision>55</cp:revision>
  <cp:lastPrinted>2025-10-19T23:21:00Z</cp:lastPrinted>
  <dcterms:created xsi:type="dcterms:W3CDTF">2022-05-13T02:32:00Z</dcterms:created>
  <dcterms:modified xsi:type="dcterms:W3CDTF">2025-10-20T04:58:00Z</dcterms:modified>
</cp:coreProperties>
</file>